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42" w:rsidRPr="007E6135" w:rsidRDefault="00EB0442" w:rsidP="00AC3F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Типовой устав</w:t>
      </w:r>
    </w:p>
    <w:p w:rsidR="00EB0442" w:rsidRPr="007E6135" w:rsidRDefault="00EB0442" w:rsidP="00AC3F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местного общественного движения</w:t>
      </w:r>
    </w:p>
    <w:p w:rsidR="00EB0442" w:rsidRPr="007E6135" w:rsidRDefault="00EB0442" w:rsidP="00AC3F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EB0442" w:rsidRPr="007E6135" w:rsidRDefault="00EB0442" w:rsidP="00AC3F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1.  </w:t>
      </w:r>
      <w:proofErr w:type="gramStart"/>
      <w:r w:rsidRPr="007E6135">
        <w:rPr>
          <w:rFonts w:ascii="PT Astra Serif" w:hAnsi="PT Astra Serif" w:cs="Courier New"/>
          <w:sz w:val="24"/>
          <w:szCs w:val="24"/>
        </w:rPr>
        <w:t>Местное  общественное</w:t>
      </w:r>
      <w:proofErr w:type="gramEnd"/>
      <w:r w:rsidRPr="007E6135">
        <w:rPr>
          <w:rFonts w:ascii="PT Astra Serif" w:hAnsi="PT Astra Serif" w:cs="Courier New"/>
          <w:sz w:val="24"/>
          <w:szCs w:val="24"/>
        </w:rPr>
        <w:t xml:space="preserve">  движение, именуемое в дальнейшем Движение, -</w:t>
      </w:r>
      <w:r w:rsidR="00AC3F60">
        <w:rPr>
          <w:rFonts w:ascii="PT Astra Serif" w:hAnsi="PT Astra Serif" w:cs="Courier New"/>
          <w:sz w:val="24"/>
          <w:szCs w:val="24"/>
        </w:rPr>
        <w:t xml:space="preserve"> </w:t>
      </w:r>
      <w:r w:rsidRPr="007E6135">
        <w:rPr>
          <w:rFonts w:ascii="PT Astra Serif" w:hAnsi="PT Astra Serif" w:cs="Courier New"/>
          <w:sz w:val="24"/>
          <w:szCs w:val="24"/>
        </w:rPr>
        <w:t>состоящее  из участников общественное объединение, преследующее общественно</w:t>
      </w:r>
      <w:r w:rsidR="00AC3F60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7E6135">
        <w:rPr>
          <w:rFonts w:ascii="PT Astra Serif" w:hAnsi="PT Astra Serif" w:cs="Courier New"/>
          <w:sz w:val="24"/>
          <w:szCs w:val="24"/>
        </w:rPr>
        <w:t>полезные цели, поддерживаемые участниками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Полное наименование Движения: 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Сокращенное наименование Движения: 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7E6135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7E6135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 Движения  на языке народов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Российской Федерации и (или) иностранном языке (указать язык):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2. Организационно-правовая форма Движения - общественное движение.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3. Территориальная сфера деятельности Движения 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Место нахождения Движения: 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3(1).    Сведения    о    наличии  </w:t>
      </w:r>
      <w:proofErr w:type="gramStart"/>
      <w:r w:rsidRPr="007E6135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7E6135">
        <w:rPr>
          <w:rFonts w:ascii="PT Astra Serif" w:hAnsi="PT Astra Serif" w:cs="Courier New"/>
          <w:sz w:val="24"/>
          <w:szCs w:val="24"/>
        </w:rPr>
        <w:t>отсутствии)   печати   Движения: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3(2).  Сведения о наличии (отсутствии) символики Движения и ее описание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(при наличии): 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4.  </w:t>
      </w:r>
      <w:proofErr w:type="gramStart"/>
      <w:r w:rsidRPr="007E6135">
        <w:rPr>
          <w:rFonts w:ascii="PT Astra Serif" w:hAnsi="PT Astra Serif" w:cs="Courier New"/>
          <w:sz w:val="24"/>
          <w:szCs w:val="24"/>
        </w:rPr>
        <w:t>Требования  настоящего</w:t>
      </w:r>
      <w:proofErr w:type="gramEnd"/>
      <w:r w:rsidRPr="007E6135">
        <w:rPr>
          <w:rFonts w:ascii="PT Astra Serif" w:hAnsi="PT Astra Serif" w:cs="Courier New"/>
          <w:sz w:val="24"/>
          <w:szCs w:val="24"/>
        </w:rPr>
        <w:t xml:space="preserve">  Устава  обязательны  для  исполнения  всеми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органами Движения и его участниками.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             II. Предмет и цели деятельности Движения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5. Предметом деятельности Движения является: 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6. Целями деятельности Движения являются: 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7.  </w:t>
      </w:r>
      <w:proofErr w:type="gramStart"/>
      <w:r w:rsidRPr="007E6135">
        <w:rPr>
          <w:rFonts w:ascii="PT Astra Serif" w:hAnsi="PT Astra Serif" w:cs="Courier New"/>
          <w:sz w:val="24"/>
          <w:szCs w:val="24"/>
        </w:rPr>
        <w:t>Для  достижения</w:t>
      </w:r>
      <w:proofErr w:type="gramEnd"/>
      <w:r w:rsidRPr="007E6135">
        <w:rPr>
          <w:rFonts w:ascii="PT Astra Serif" w:hAnsi="PT Astra Serif" w:cs="Courier New"/>
          <w:sz w:val="24"/>
          <w:szCs w:val="24"/>
        </w:rPr>
        <w:t xml:space="preserve"> уставных целей Движение осуществляет следующие виды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>деятельности: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Движения: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7E613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III. Органы Движения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8. Органами Движения являются: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1) Общее собрание;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2) Правление;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3) председатель;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4) Ревизионная комиссия (ревизор).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lastRenderedPageBreak/>
        <w:t>IV. Общее собрание Движения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9. Высшим руководящим органом Движения является Общее собрание.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11. Общее собрание правомочно принимать решения по любым вопросам деятельности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К исключительной компетенции Общего собрания относится: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1) определение приоритетных направлений деятельности Движения, принципов формирования и использования его имущества;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2) утверждение и изменение Устава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3) избрание Правления и Ревизионной комиссии (ревизора) и досрочное прекращение их полномочий;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5) определение порядка приема в состав участников Движения и исключения из числа его участников.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Решения Общего собрания по вопросам исключительной компетенции Общего собрания принимаются открытым голосованием квалифицированным большинством не менее ____ голосов общего числа участников, присутствующих на Общем собрании.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V. Правление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15. Правление: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1) избирает председателя и досрочно прекращает его полномочия;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2) утверждает годовой отчет и бухгалтерскую (финансовую) отчетность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3) принимает решение о создании Движением других юридических лиц, об участии Движения в других юридических лицах;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4) утверждает аудиторскую организацию или индивидуального аудитора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5) организует работу Движения, осуществляет контроль за выполнением решений Общего собрания;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6) рассматривает и утверждает смету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7) утверждает штатное расписание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lastRenderedPageBreak/>
        <w:t>8) осуществляет созыв Общего собрания и готовит вопросы для обсуждения на Общем собрании;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9) организует работу Движения, осуществляет контроль за выполнением решений Общего собрания;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10) решает иные вопросы, не относящиеся к компетенции других органов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16. Заседания Правления проводятся по мере необходимости, но не реже __________ (____) раз(а) в _____ и считаются правомочными при участии в них более половины членов Правления.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VI. Председатель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18. Председатель - единоличный исполнительный орган, избирается Правлением из числа участников Движения сроком на __________ (____) год(а) (лет).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19. Председатель: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1) подотчетен Общему собранию и Правлению;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2) осуществляет текущее руководство деятельностью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3) без доверенности действует от имени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4) принимает решения и издает приказы по вопросам деятельности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6) решает вопросы хозяйственной и финансовой деятельности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7) организует бухгалтерский учет и отчетность;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8) принимает на работу и увольняет работников Движения, утверждает их должностные обязанности в соответствии со штатным расписанием, утверждаемым Правлением;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9) решает иные вопросы, не относящиеся к компетенции других органов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VII. Ревизионная комиссия (ревизор)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7E6135">
        <w:rPr>
          <w:rFonts w:ascii="PT Astra Serif" w:hAnsi="PT Astra Serif" w:cs="Arial"/>
          <w:sz w:val="24"/>
          <w:szCs w:val="24"/>
        </w:rPr>
        <w:t>ый</w:t>
      </w:r>
      <w:proofErr w:type="spellEnd"/>
      <w:r w:rsidRPr="007E6135">
        <w:rPr>
          <w:rFonts w:ascii="PT Astra Serif" w:hAnsi="PT Astra Serif" w:cs="Arial"/>
          <w:sz w:val="24"/>
          <w:szCs w:val="24"/>
        </w:rPr>
        <w:t>) Общим собранием из числа участников Движения сроком на ____ год(а) (лет).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21. Ревизионная комиссия (ревизор) осуществляет проверки финансово-хозяйственной деятельности Движения не реже __________ (_____) раз(а) в ____ год(а) (лет).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Компетенция Ревизионной комиссии (ревизора) Движения включает следующие полномочия: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____ участников Движения;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2) истребование у органов Движения документов о финансово-хозяйственной деятельности;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3) предложение о созыве внеочередного Общего собрания;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Движения.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VIII. Права Движения по управлению имуществом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EB0442" w:rsidRPr="007E6135" w:rsidRDefault="00EB0442" w:rsidP="007E61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IX. Порядок распределения имущества, оставшегося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в результате ликвидации Движения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7E6135">
        <w:rPr>
          <w:rFonts w:ascii="PT Astra Serif" w:hAnsi="PT Astra Serif" w:cs="Arial"/>
          <w:sz w:val="24"/>
          <w:szCs w:val="24"/>
        </w:rPr>
        <w:t>24.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</w:t>
      </w: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B0442" w:rsidRPr="007E6135" w:rsidRDefault="00EB0442" w:rsidP="007E61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23BDC" w:rsidRPr="007E6135" w:rsidRDefault="00D23BDC" w:rsidP="007E6135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D23BDC" w:rsidRPr="007E6135" w:rsidSect="009715B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16"/>
    <w:rsid w:val="00492716"/>
    <w:rsid w:val="007E6135"/>
    <w:rsid w:val="00AC3F60"/>
    <w:rsid w:val="00D23BDC"/>
    <w:rsid w:val="00E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AD64"/>
  <w15:chartTrackingRefBased/>
  <w15:docId w15:val="{ED610355-2436-4A9C-976A-8D1C649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8207</Characters>
  <Application>Microsoft Office Word</Application>
  <DocSecurity>0</DocSecurity>
  <Lines>68</Lines>
  <Paragraphs>19</Paragraphs>
  <ScaleCrop>false</ScaleCrop>
  <Company>diakov.net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4</cp:revision>
  <dcterms:created xsi:type="dcterms:W3CDTF">2025-07-31T13:50:00Z</dcterms:created>
  <dcterms:modified xsi:type="dcterms:W3CDTF">2025-07-31T14:13:00Z</dcterms:modified>
</cp:coreProperties>
</file>