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D8" w:rsidRPr="00A9601E" w:rsidRDefault="00C870D8" w:rsidP="007505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Типовой устав</w:t>
      </w:r>
    </w:p>
    <w:p w:rsidR="00C870D8" w:rsidRPr="00A9601E" w:rsidRDefault="00C870D8" w:rsidP="007505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ассоциации (союза)</w:t>
      </w:r>
    </w:p>
    <w:p w:rsidR="00C870D8" w:rsidRPr="00A9601E" w:rsidRDefault="00C870D8" w:rsidP="007505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4"/>
          <w:szCs w:val="24"/>
        </w:rPr>
      </w:pPr>
    </w:p>
    <w:p w:rsidR="00C870D8" w:rsidRPr="00A9601E" w:rsidRDefault="00C870D8" w:rsidP="007505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1.  Ассоциация  (союз)  -  объединение  юридических лиц и (или) граждан</w:t>
      </w:r>
      <w:r w:rsidR="0075052E">
        <w:rPr>
          <w:rFonts w:ascii="PT Astra Serif" w:hAnsi="PT Astra Serif" w:cs="Courier New"/>
          <w:sz w:val="24"/>
          <w:szCs w:val="24"/>
        </w:rPr>
        <w:t xml:space="preserve"> </w:t>
      </w:r>
      <w:r w:rsidRPr="00A9601E">
        <w:rPr>
          <w:rFonts w:ascii="PT Astra Serif" w:hAnsi="PT Astra Serif" w:cs="Courier New"/>
          <w:sz w:val="24"/>
          <w:szCs w:val="24"/>
        </w:rPr>
        <w:t>созданное  для  представления и защиты общих, в том числе профессиональных,</w:t>
      </w:r>
      <w:r w:rsidR="0075052E">
        <w:rPr>
          <w:rFonts w:ascii="PT Astra Serif" w:hAnsi="PT Astra Serif" w:cs="Courier New"/>
          <w:sz w:val="24"/>
          <w:szCs w:val="24"/>
        </w:rPr>
        <w:t xml:space="preserve"> </w:t>
      </w:r>
      <w:r w:rsidRPr="00A9601E">
        <w:rPr>
          <w:rFonts w:ascii="PT Astra Serif" w:hAnsi="PT Astra Serif" w:cs="Courier New"/>
          <w:sz w:val="24"/>
          <w:szCs w:val="24"/>
        </w:rPr>
        <w:t xml:space="preserve">интересов в связи с достижением целей, предусмотренных </w:t>
      </w:r>
      <w:hyperlink w:anchor="Par32" w:history="1">
        <w:r w:rsidRPr="00A9601E">
          <w:rPr>
            <w:rFonts w:ascii="PT Astra Serif" w:hAnsi="PT Astra Serif" w:cs="Courier New"/>
            <w:color w:val="0000FF"/>
            <w:sz w:val="24"/>
            <w:szCs w:val="24"/>
          </w:rPr>
          <w:t>пунктом 5</w:t>
        </w:r>
      </w:hyperlink>
      <w:r w:rsidRPr="00A9601E">
        <w:rPr>
          <w:rFonts w:ascii="PT Astra Serif" w:hAnsi="PT Astra Serif" w:cs="Courier New"/>
          <w:sz w:val="24"/>
          <w:szCs w:val="24"/>
        </w:rPr>
        <w:t xml:space="preserve"> настоящего</w:t>
      </w:r>
      <w:r w:rsidR="0075052E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A9601E">
        <w:rPr>
          <w:rFonts w:ascii="PT Astra Serif" w:hAnsi="PT Astra Serif" w:cs="Courier New"/>
          <w:sz w:val="24"/>
          <w:szCs w:val="24"/>
        </w:rPr>
        <w:t>Устава.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Полное наименование ассоциации (союза): _______________________________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Сокращенное наименование ассоциации (союза): __________________________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A9601E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A9601E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на языке народов Российской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Федерации и (или) иностранном языке (указать язык): _______________________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Место нахождения ассоциации (союза): __________________________________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2(1).  </w:t>
      </w:r>
      <w:proofErr w:type="gramStart"/>
      <w:r w:rsidRPr="00A9601E">
        <w:rPr>
          <w:rFonts w:ascii="PT Astra Serif" w:hAnsi="PT Astra Serif" w:cs="Courier New"/>
          <w:sz w:val="24"/>
          <w:szCs w:val="24"/>
        </w:rPr>
        <w:t>Сведения  о</w:t>
      </w:r>
      <w:proofErr w:type="gramEnd"/>
      <w:r w:rsidRPr="00A9601E">
        <w:rPr>
          <w:rFonts w:ascii="PT Astra Serif" w:hAnsi="PT Astra Serif" w:cs="Courier New"/>
          <w:sz w:val="24"/>
          <w:szCs w:val="24"/>
        </w:rPr>
        <w:t xml:space="preserve">  наличии  (отсутствии)   печати  ассоциации (союза):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2(2). Сведения о наличии (отсутствии) символики ассоциации (союза) и ее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описание (при наличии): 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2. Организационно-правовая форма - ассоциация (союз).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3.  </w:t>
      </w:r>
      <w:proofErr w:type="gramStart"/>
      <w:r w:rsidRPr="00A9601E">
        <w:rPr>
          <w:rFonts w:ascii="PT Astra Serif" w:hAnsi="PT Astra Serif" w:cs="Courier New"/>
          <w:sz w:val="24"/>
          <w:szCs w:val="24"/>
        </w:rPr>
        <w:t>Требования  Устава</w:t>
      </w:r>
      <w:proofErr w:type="gramEnd"/>
      <w:r w:rsidRPr="00A9601E">
        <w:rPr>
          <w:rFonts w:ascii="PT Astra Serif" w:hAnsi="PT Astra Serif" w:cs="Courier New"/>
          <w:sz w:val="24"/>
          <w:szCs w:val="24"/>
        </w:rPr>
        <w:t xml:space="preserve">  ассоциации  (союза)  обязательны для исполнения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всеми органами ассоциации (союза) и ее членами.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     II. Цель, предмет и виды деятельности ассоциации (союза)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4. Предметом деятельности ассоциации (союза) является: 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bookmarkStart w:id="1" w:name="Par32"/>
      <w:bookmarkEnd w:id="1"/>
      <w:r w:rsidRPr="00A9601E">
        <w:rPr>
          <w:rFonts w:ascii="PT Astra Serif" w:hAnsi="PT Astra Serif" w:cs="Courier New"/>
          <w:sz w:val="24"/>
          <w:szCs w:val="24"/>
        </w:rPr>
        <w:t xml:space="preserve">    5. Целями деятельности ассоциации (союза) являются: ___________________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6. Ассоциация (союз) может осуществлять следующие виды деятельности: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Виды иной приносящей доход деятельности ассоциации (союза):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A9601E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III. Органы ассоциации (союза)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7. Органами ассоциации (союза) являются: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1) Общее собрание членов;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2) Правление;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3) президент.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IV. Общее собрание членов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8. Высшим руководящим органом ассоциации (союза) является Общее собрание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9. Основная функция Общего собрания членов - обеспечение соблюдения ассоциацией (союзом) целей, в интересах достижения которых она была создана.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10. К исключительной компетенции Общего собрания членов относится решение следующих вопросов: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lastRenderedPageBreak/>
        <w:t>1) определение приоритетных направлений деятельности ассоциации (союза), принципов формирования и использования ее имущества;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2) изменение Устава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3) избрание президента и Правления и досрочное прекращение их полномочий;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4) утверждение годовых отчетов и бухгалтерской (финансовой) отчетности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5) принятие решения о создании ассоциацией (союзом) других юридических лиц, об участии в других юридических лицах, о создании филиалов и об открытии представительств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6) принятие решений о реорганизации или ликвидации ассоциации (союза), о назначении ликвидационной комиссии (ликвидатора) и об утверждении ликвидационного баланса;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7) определение порядка приема в состав членов ассоциации (союза) и исключения из числа ее членов, за исключением случаев, если такой порядок определен федеральными законами;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8) назначение аудиторской организации или индивидуального аудитора;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9) принятие решения о порядке определения размера и способа уплаты членских взносов;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10) принятие решений о дополнительных имущественных взносах членов ассоциации (союза).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11. Общее собрание членов правомочно, если на нем присутствует более половины членов ассоциации (союза).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12. Решение Общего собрания членов принимается открытым голосованием большинством голосов присутствующих на Общем собрании членов ассоциации (союза).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Решение Общего собрания членов по вопросам его исключительной компетенции принимается открытым голосованием квалифицированным большинством в ____ голосов членов, присутствующих на Общем собрании.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Общее собрание членов может проводиться в формате видеоконференции. Факт участия членов в Общем собрании членов в формате видеоконференции отражается в протоколе Общего собрания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13. Общее собрание членов собирается по мере необходимости, но не реже __________ (____) раз(а) в ____ год(а) (лет). Созыв и проведение Общего собрания организует Правление.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14. Каждому члену ассоциации (союза) при голосовании принадлежит 1 (один) голос.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V. Исполнительные органы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15. Постоянно действующим коллегиальным исполнительным органом ассоциации (союза) является Правление, которое подотчетно Общему собранию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16. Правление избирается Общим собранием членов на ____ год(а) (лет).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17. Количественный состав Правления ассоциации (союза) определяется Общим собранием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18. Правление осуществляет текущее руководство деятельностью ассоциации (союза) и принимает решения на своих заседаниях, которые проводятся по мере необходимости, но не реже ____ раз(а) в ____.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19. Заседание Правления правомочно, если на нем присутствует более половины его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20. Решения на заседании Правления принимаются открытым голосованием большинством голосов членов, присутствующих на заседании.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21. К компетенции Правления относится решение всех вопросов, которые не составляют исключительную компетенцию Общего собрания членов, в том числе: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1) организация выполнения решений Общего собрания членов;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lastRenderedPageBreak/>
        <w:t>2) созыв Общего собрания членов, утверждение повестки дня Общего собрания членов, определение даты, места, времени и порядка его проведения;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3) прием в члены и исключение из членов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4) предварительное одобрение годового отчета и годового бухгалтерского баланса перед утверждением их Общим собранием членов;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5) распоряжение имуществом и средствами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6) рассмотрение предложений и заявлений членов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22. Единоличным исполнительным органом ассоциации (союза) является президент.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23. Президент избирается на должность Общим собранием членов сроком на ____ (год)(а) (лет).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24. К компетенции президента относятся любые вопросы деятельности ассоциации (союза), не относящиеся к компетенции Общего собрания и Правления, в том числе: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1) принятие решений и издание приказов по вопросам деятельности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2) организация подготовки и проведения заседаний Правления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3) иные полномочия, не относящиеся к исключительной компетенции других органов ассоциации (союза).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25. Президент без доверенности действует от имени ассоциации (союза).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VI. Членство в ассоциации (союзе). Условия и порядок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приема в члены ассоциации (союза) и выхода из нее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26. Членами ассоциации (союза) могут быть юридические лица и (или) граждане.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27. Члены ассоциации (союза) сохраняют свою самостоятельность и права.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28. Ассоциация (союз) открыта для вступления в нее новых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29. Прием в члены ассоциации (союза) осуществляется Правлением на основании заявления (для физических лиц) и заявления и решения уполномоченного органа (для юридических лиц), поданных на имя президента ассоциации (союза). Заявление рассматривается на ближайшем со дня подачи заявления заседании Правления.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30. Заявитель обязан в течение 10 дней со дня уведомления о приеме его в члены ассоциации (союза) внести вступительный взнос.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31. Член ассоциации (союза) вправе по своему усмотрению выйти из ассоциации (союза).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32. Член ассоциации (союза), систематически не выполняющий или ненадлежащим образом выполняющий свои обязанности либо нарушивший принятые на себя обязательства перед ассоциацией (союзом), а также препятствующий своими действиями (бездействием) работе ассоциации (союза), может быть исключен из нее по решению Правления. Решение Правления об исключении из членов может быть обжаловано на Общем собрании членов.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VII. Права и обязанности членов Ассоциации (союза)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33. Члены ассоциации (союза) вправе: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1) безвозмездно пользоваться ее услугами;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2) участвовать в управлении делами ассоциации (союза) в порядке, установленном настоящим Уставом и иными актами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3) избирать и быть избранными в органы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4) получать информацию о деятельности ассоциации (союза) путем направления запроса в Правление.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34. Члены ассоциации (союза) обязаны: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1) не разглашать конфиденциальную информацию о деятельности ассоциации (союза);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2) не совершать действий, заведомо направленных на причинение вреда ассоциации (союзу), членом которой он является;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3) не совершать действий, которые существенно затрудняют или делают невозможным достижение целей, ради которых создана ассоциация (союз);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4) уплачивать членские взносы;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5) по решению Общего собрания членов вносить дополнительные имущественные взносы.</w:t>
      </w:r>
    </w:p>
    <w:p w:rsidR="00C870D8" w:rsidRPr="00A9601E" w:rsidRDefault="00C870D8" w:rsidP="00A960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35. Члены ассоциации (союза) могут иметь также иные права и нести иные обязанности в соответствии с законодательством Российской Федерации.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VIII. Порядок распределения имущества, оставшегося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после ликвидации ассоциации (союза)</w:t>
      </w: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70D8" w:rsidRPr="00A9601E" w:rsidRDefault="00C870D8" w:rsidP="00A96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A9601E">
        <w:rPr>
          <w:rFonts w:ascii="PT Astra Serif" w:hAnsi="PT Astra Serif" w:cs="Arial"/>
          <w:sz w:val="24"/>
          <w:szCs w:val="24"/>
        </w:rPr>
        <w:t>36. При ликвидации ассоциации (союза)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ассоциация (союз) была создана, и (или) на благотворительные цели. В случае если использование имущества ликвидируемой ассоциации (союза) в соответствии с уставом ассоциации (союза) не представляется возможным, оно обращается в доход государства.</w:t>
      </w:r>
    </w:p>
    <w:p w:rsidR="00C31B4A" w:rsidRPr="00A9601E" w:rsidRDefault="00C31B4A" w:rsidP="00A9601E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C31B4A" w:rsidRPr="00A9601E" w:rsidSect="004F62A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36"/>
    <w:rsid w:val="0075052E"/>
    <w:rsid w:val="00A9601E"/>
    <w:rsid w:val="00C31B4A"/>
    <w:rsid w:val="00C870D8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B1DA"/>
  <w15:chartTrackingRefBased/>
  <w15:docId w15:val="{2F00A5EF-573A-4236-989B-716CDC7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8460</Characters>
  <Application>Microsoft Office Word</Application>
  <DocSecurity>0</DocSecurity>
  <Lines>70</Lines>
  <Paragraphs>19</Paragraphs>
  <ScaleCrop>false</ScaleCrop>
  <Company>diakov.net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4</cp:revision>
  <dcterms:created xsi:type="dcterms:W3CDTF">2025-07-31T13:52:00Z</dcterms:created>
  <dcterms:modified xsi:type="dcterms:W3CDTF">2025-07-31T14:14:00Z</dcterms:modified>
</cp:coreProperties>
</file>