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4F" w:rsidRDefault="00B9114F">
      <w:pPr>
        <w:spacing w:after="1" w:line="220" w:lineRule="atLeast"/>
        <w:jc w:val="center"/>
      </w:pPr>
      <w:r>
        <w:rPr>
          <w:rFonts w:ascii="Calibri" w:hAnsi="Calibri" w:cs="Calibri"/>
          <w:b/>
        </w:rPr>
        <w:t>ФЕДЕРАЛЬНАЯ СЛУЖБА ПО ФИНАНСОВОМУ МОНИТОРИНГУ</w:t>
      </w:r>
    </w:p>
    <w:p w:rsidR="00B9114F" w:rsidRDefault="00B9114F">
      <w:pPr>
        <w:spacing w:after="1" w:line="220" w:lineRule="atLeast"/>
        <w:jc w:val="center"/>
      </w:pPr>
    </w:p>
    <w:p w:rsidR="00B9114F" w:rsidRDefault="00B9114F">
      <w:pPr>
        <w:spacing w:after="1" w:line="220" w:lineRule="atLeast"/>
        <w:jc w:val="center"/>
      </w:pPr>
      <w:r>
        <w:rPr>
          <w:rFonts w:ascii="Calibri" w:hAnsi="Calibri" w:cs="Calibri"/>
          <w:b/>
        </w:rPr>
        <w:t>ИНФОРМАЦИОННОЕ СООБЩЕНИЕ</w:t>
      </w:r>
    </w:p>
    <w:p w:rsidR="00B9114F" w:rsidRDefault="00B9114F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от 25 ноября 2016 года</w:t>
      </w:r>
    </w:p>
    <w:p w:rsidR="00B9114F" w:rsidRDefault="00B9114F">
      <w:pPr>
        <w:spacing w:after="1" w:line="220" w:lineRule="atLeast"/>
        <w:jc w:val="center"/>
      </w:pPr>
    </w:p>
    <w:p w:rsidR="00B9114F" w:rsidRDefault="00B9114F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 НЕОБХОДИМОСТИ</w:t>
      </w:r>
    </w:p>
    <w:p w:rsidR="00B9114F" w:rsidRDefault="00B9114F">
      <w:pPr>
        <w:spacing w:after="1" w:line="220" w:lineRule="atLeast"/>
        <w:jc w:val="center"/>
      </w:pPr>
      <w:r>
        <w:rPr>
          <w:rFonts w:ascii="Calibri" w:hAnsi="Calibri" w:cs="Calibri"/>
          <w:b/>
        </w:rPr>
        <w:t xml:space="preserve">ПОДКЛЮЧЕНИЯ АДВОКАТОВ К ЛИЧНОМУ КАБИНЕТУ НА </w:t>
      </w:r>
      <w:proofErr w:type="gramStart"/>
      <w:r>
        <w:rPr>
          <w:rFonts w:ascii="Calibri" w:hAnsi="Calibri" w:cs="Calibri"/>
          <w:b/>
        </w:rPr>
        <w:t>ОФИЦИАЛЬНОМ</w:t>
      </w:r>
      <w:proofErr w:type="gramEnd"/>
    </w:p>
    <w:p w:rsidR="00B9114F" w:rsidRDefault="00B9114F">
      <w:pPr>
        <w:spacing w:after="1" w:line="220" w:lineRule="atLeast"/>
        <w:jc w:val="center"/>
      </w:pPr>
      <w:proofErr w:type="gramStart"/>
      <w:r>
        <w:rPr>
          <w:rFonts w:ascii="Calibri" w:hAnsi="Calibri" w:cs="Calibri"/>
          <w:b/>
        </w:rPr>
        <w:t>САЙТЕ</w:t>
      </w:r>
      <w:proofErr w:type="gramEnd"/>
      <w:r>
        <w:rPr>
          <w:rFonts w:ascii="Calibri" w:hAnsi="Calibri" w:cs="Calibri"/>
          <w:b/>
        </w:rPr>
        <w:t xml:space="preserve"> ФЕДЕРАЛЬНОЙ СЛУЖБЫ ПО ФИНАНСОВОМУ МОНИТОРИНГУ</w:t>
      </w:r>
    </w:p>
    <w:p w:rsidR="00B9114F" w:rsidRDefault="00B9114F">
      <w:pPr>
        <w:spacing w:after="1" w:line="220" w:lineRule="atLeast"/>
        <w:jc w:val="both"/>
      </w:pPr>
    </w:p>
    <w:p w:rsidR="00B9114F" w:rsidRDefault="00B9114F">
      <w:pPr>
        <w:spacing w:after="1" w:line="220" w:lineRule="atLeast"/>
        <w:ind w:firstLine="540"/>
        <w:jc w:val="both"/>
      </w:pPr>
      <w:proofErr w:type="gramStart"/>
      <w:r>
        <w:rPr>
          <w:rFonts w:ascii="Calibri" w:hAnsi="Calibri" w:cs="Calibri"/>
        </w:rPr>
        <w:t xml:space="preserve">В соответствии с </w:t>
      </w:r>
      <w:r w:rsidRPr="00B9114F">
        <w:rPr>
          <w:rFonts w:ascii="Calibri" w:hAnsi="Calibri" w:cs="Calibri"/>
        </w:rPr>
        <w:t>Правилами</w:t>
      </w:r>
      <w:r>
        <w:rPr>
          <w:rFonts w:ascii="Calibri" w:hAnsi="Calibri" w:cs="Calibri"/>
        </w:rPr>
        <w:t>, утвержденными постановлением Правительства Российской Федерации от 06.08.2015 N 804 "Об утверждении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и индивидуальных предпринимателей" (далее - Правила), доступ адвокатов к информации 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о физических лицах вместе с актуальной информацией об организациях и о физических лицах, включенных в перечень, осуществляется только через личные кабинеты на официальном сайте Росфинмониторинга (www.fedsfm.ru).</w:t>
      </w:r>
      <w:proofErr w:type="gramEnd"/>
    </w:p>
    <w:p w:rsidR="00B9114F" w:rsidRDefault="00B9114F">
      <w:pPr>
        <w:spacing w:before="220" w:after="1" w:line="220" w:lineRule="atLeast"/>
        <w:ind w:firstLine="540"/>
        <w:jc w:val="both"/>
      </w:pPr>
      <w:proofErr w:type="gramStart"/>
      <w:r>
        <w:rPr>
          <w:rFonts w:ascii="Calibri" w:hAnsi="Calibri" w:cs="Calibri"/>
        </w:rPr>
        <w:t>Для регистрации в личном кабинете на официальном сайте Росфинмониторинга без использования усиленной квалифицированной электронной подписи (далее - ЭП), адвокатам, которые готовят или осуществляют от имени или по поручению своего клиента следующие операции с денежными средствами или иным имуществом: сделки с недвижимым имуществом, управление денежными средствами, ценными бумагами или иным имуществом клиента, управление банковскими счетами или счетами ценных бумаг, привлечение денежных средств</w:t>
      </w:r>
      <w:proofErr w:type="gramEnd"/>
      <w:r>
        <w:rPr>
          <w:rFonts w:ascii="Calibri" w:hAnsi="Calibri" w:cs="Calibri"/>
        </w:rPr>
        <w:t xml:space="preserve"> для создания организаций, обеспечения их деятельности или управления ими, создание организаций, обеспечение их деятельности или управления ими, а также куплю-продажу организаций, необходимо: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заполнить и отправить соответствующую заявку на подключение к личному кабинету на официальном сайте Росфинмониторинга, размещенную по адресу https://portal.fedsfm.ru.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- направить заявку на подключение к личному кабинету на бумажном носителе, полученную на указанный при заполнении электронной заявки адрес электронной почты, с подписью адвоката и печатью (при наличии) по адресу: 107450, г. Москва, ул. Мясницкая, д. 39, стр. 1.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К заявке на бумажном носителе необходимо приложить скан-копию документа, подтверждающего статус адвоката.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Для регистрации в личном кабинете с использованием ЭП необходимо с помощью интерактивной формы, размещенной в разделе "Регистрация с использованием электронной подписи" официального сайта Росфинмониторинга заполнить электронную заявку на регистрацию.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Электронная заявка на регистрацию подписывается ЭП адвоката.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После успешной первичной авторизации в личном кабинете адвокату необходимо изменить пароль доступа к своему личному кабинету.</w:t>
      </w:r>
    </w:p>
    <w:p w:rsidR="00B9114F" w:rsidRDefault="00B9114F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В случае возникновения проблем при регистрации и входе в личный кабинет необходимо обратиться в техническую поддержку Росфинмониторинга по телефонам: 8 495 627 33 98 и 8 495 627 32 99.</w:t>
      </w:r>
    </w:p>
    <w:p w:rsidR="00DE5479" w:rsidRDefault="00DE5479"/>
    <w:sectPr w:rsidR="00DE5479" w:rsidSect="005A4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>
    <w:useFELayout/>
  </w:compat>
  <w:rsids>
    <w:rsidRoot w:val="00B9114F"/>
    <w:rsid w:val="00B9114F"/>
    <w:rsid w:val="00DE5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emn</dc:creator>
  <cp:keywords/>
  <dc:description/>
  <cp:lastModifiedBy>emn</cp:lastModifiedBy>
  <cp:revision>3</cp:revision>
  <dcterms:created xsi:type="dcterms:W3CDTF">2018-11-06T10:44:00Z</dcterms:created>
  <dcterms:modified xsi:type="dcterms:W3CDTF">2018-11-06T10:46:00Z</dcterms:modified>
</cp:coreProperties>
</file>