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03" w:rsidRDefault="00375303" w:rsidP="009E1A10">
      <w:pPr>
        <w:pStyle w:val="ConsPlusNormal"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СОЗДАНИЯ </w:t>
      </w:r>
    </w:p>
    <w:p w:rsidR="00375303" w:rsidRDefault="00375303" w:rsidP="009E1A10">
      <w:pPr>
        <w:pStyle w:val="ConsPlusNormal"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НЕКОММЕРЧЕСКОЙ ОРГАНИЗАЦИИ</w:t>
      </w:r>
    </w:p>
    <w:p w:rsidR="00375303" w:rsidRDefault="00375303" w:rsidP="009E1A10">
      <w:pPr>
        <w:pStyle w:val="ConsPlusNormal"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45667" w:rsidRPr="00E03F1D" w:rsidRDefault="002C1E38" w:rsidP="009E1A1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физические и юридические лица могут создавать некоммерческие организации с целью оказания услуг, в том числе в сфере образования. В связи с этим в статье рассмотрим правовое положение, порядок создания и другие правовые моменты, касающиеся образовательных организаций.</w:t>
      </w:r>
      <w:r w:rsidR="00245667" w:rsidRPr="00E0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64" w:rsidRDefault="007853E2" w:rsidP="009E1A1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E71ABF" w:rsidRPr="00E03F1D">
        <w:rPr>
          <w:rFonts w:ascii="Times New Roman" w:hAnsi="Times New Roman" w:cs="Times New Roman"/>
          <w:sz w:val="28"/>
          <w:szCs w:val="28"/>
        </w:rPr>
        <w:t>Федеральному закону от 29.12.2012 № 273-ФЗ «Об образовании в Российской Федерации»</w:t>
      </w:r>
      <w:r w:rsidRPr="00E03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ABF" w:rsidRPr="00E03F1D">
        <w:rPr>
          <w:rFonts w:ascii="Times New Roman" w:hAnsi="Times New Roman" w:cs="Times New Roman"/>
          <w:sz w:val="28"/>
          <w:szCs w:val="28"/>
        </w:rPr>
        <w:t>образовательная организация - 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="000F29C7" w:rsidRPr="00E03F1D">
        <w:rPr>
          <w:rFonts w:ascii="Times New Roman" w:hAnsi="Times New Roman" w:cs="Times New Roman"/>
          <w:sz w:val="28"/>
          <w:szCs w:val="28"/>
        </w:rPr>
        <w:t>.</w:t>
      </w:r>
      <w:r w:rsidR="00CC5B64" w:rsidRPr="00CC5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64" w:rsidRDefault="00CC5B64" w:rsidP="009E1A1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В зависимости от того, кем создана образовательная организация, она может быть государственной, муниципальной или частной.</w:t>
      </w:r>
    </w:p>
    <w:p w:rsidR="00CC5B64" w:rsidRDefault="00245667" w:rsidP="009E1A1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CC5B64">
        <w:rPr>
          <w:rFonts w:ascii="Times New Roman" w:hAnsi="Times New Roman" w:cs="Times New Roman"/>
          <w:sz w:val="28"/>
          <w:szCs w:val="28"/>
        </w:rPr>
        <w:t>создается</w:t>
      </w:r>
      <w:r w:rsidRPr="00E03F1D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="00CC5B64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Pr="00E03F1D">
        <w:rPr>
          <w:rFonts w:ascii="Times New Roman" w:hAnsi="Times New Roman" w:cs="Times New Roman"/>
          <w:sz w:val="28"/>
          <w:szCs w:val="28"/>
        </w:rPr>
        <w:t>форме, установленной гражданским законодательством для некоммерческих организаций.</w:t>
      </w:r>
      <w:r w:rsidR="0086021F" w:rsidRPr="00E03F1D">
        <w:rPr>
          <w:rFonts w:ascii="Times New Roman" w:hAnsi="Times New Roman" w:cs="Times New Roman"/>
          <w:sz w:val="28"/>
          <w:szCs w:val="28"/>
        </w:rPr>
        <w:t xml:space="preserve"> </w:t>
      </w:r>
      <w:r w:rsidR="00181A67" w:rsidRPr="00E03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большинстве случаев </w:t>
      </w:r>
      <w:r w:rsidR="005A13B7" w:rsidRPr="00E03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частные </w:t>
      </w:r>
      <w:r w:rsidR="00181A67" w:rsidRPr="00E03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образовательные организации создаются в форме учреждений и автономных некоммерческих организаций (АНО).</w:t>
      </w:r>
      <w:r w:rsidR="00B0077B" w:rsidRPr="00E0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64" w:rsidRDefault="00CC5B64" w:rsidP="009E1A1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создаются в порядке, установленном </w:t>
      </w:r>
      <w:hyperlink r:id="rId7" w:history="1">
        <w:r w:rsidRPr="00E03F1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3F1D">
        <w:rPr>
          <w:rFonts w:ascii="Times New Roman" w:hAnsi="Times New Roman" w:cs="Times New Roman"/>
          <w:sz w:val="28"/>
          <w:szCs w:val="28"/>
        </w:rPr>
        <w:t xml:space="preserve"> Российской Федерации о свободе совести, свободе вероисповедания и о религиозных объединениях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B64" w:rsidRPr="00E03F1D" w:rsidRDefault="00CC5B64" w:rsidP="009E1A1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3F1D">
        <w:rPr>
          <w:rFonts w:ascii="Times New Roman" w:hAnsi="Times New Roman" w:cs="Times New Roman"/>
          <w:sz w:val="28"/>
          <w:szCs w:val="28"/>
        </w:rPr>
        <w:t>аименование образовательной организации должно включать организационно-правовую форму и тип образовательной организации.</w:t>
      </w:r>
      <w:r w:rsidR="00BB6F78">
        <w:rPr>
          <w:rFonts w:ascii="Times New Roman" w:hAnsi="Times New Roman" w:cs="Times New Roman"/>
          <w:sz w:val="28"/>
          <w:szCs w:val="28"/>
        </w:rPr>
        <w:t xml:space="preserve"> Указание в наименовании двух типов образовательной организации недопустимо.</w:t>
      </w:r>
    </w:p>
    <w:p w:rsidR="00B0077B" w:rsidRPr="00E03F1D" w:rsidRDefault="00B0077B" w:rsidP="009E1A1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>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B0077B" w:rsidRPr="00E03F1D" w:rsidRDefault="00B0077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>1) дошкольная образовательная организация;</w:t>
      </w:r>
    </w:p>
    <w:p w:rsidR="00B0077B" w:rsidRPr="00E03F1D" w:rsidRDefault="00B0077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>2) общеобразовательная организация;</w:t>
      </w:r>
    </w:p>
    <w:p w:rsidR="00B0077B" w:rsidRPr="00E03F1D" w:rsidRDefault="00B0077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>3) профессиональная образовательная организация;</w:t>
      </w:r>
    </w:p>
    <w:p w:rsidR="00B0077B" w:rsidRPr="00E03F1D" w:rsidRDefault="00B0077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 xml:space="preserve">4) образовательная организация высшего образования. </w:t>
      </w:r>
    </w:p>
    <w:p w:rsidR="00B0077B" w:rsidRPr="00E03F1D" w:rsidRDefault="00B0077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>А также типы образовательных организаций, реализующих дополнительные образовательные программы:</w:t>
      </w:r>
    </w:p>
    <w:p w:rsidR="00B0077B" w:rsidRPr="00E03F1D" w:rsidRDefault="00B0077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>1) организация дополнительного образования;</w:t>
      </w:r>
    </w:p>
    <w:p w:rsidR="00B0077B" w:rsidRDefault="00B0077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1D">
        <w:rPr>
          <w:rFonts w:ascii="Times New Roman" w:hAnsi="Times New Roman" w:cs="Times New Roman"/>
          <w:bCs/>
          <w:sz w:val="28"/>
          <w:szCs w:val="28"/>
        </w:rPr>
        <w:t>2) организация дополнительного профессионального образования.</w:t>
      </w:r>
    </w:p>
    <w:p w:rsidR="00BB6F78" w:rsidRPr="00E03F1D" w:rsidRDefault="00BB6F78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желанию учредителей в наименовании организации могут быть указаны особенности осуществляемой образовательной деятельности </w:t>
      </w:r>
      <w:r w:rsidR="001A4638">
        <w:rPr>
          <w:rFonts w:ascii="Times New Roman" w:hAnsi="Times New Roman" w:cs="Times New Roman"/>
          <w:bCs/>
          <w:sz w:val="28"/>
          <w:szCs w:val="28"/>
        </w:rPr>
        <w:t xml:space="preserve">(уровень, направленность) </w:t>
      </w:r>
      <w:r>
        <w:rPr>
          <w:rFonts w:ascii="Times New Roman" w:hAnsi="Times New Roman" w:cs="Times New Roman"/>
          <w:bCs/>
          <w:sz w:val="28"/>
          <w:szCs w:val="28"/>
        </w:rPr>
        <w:t>или дополнительно осуществляемые функции</w:t>
      </w:r>
      <w:r w:rsidR="001A4638">
        <w:rPr>
          <w:rFonts w:ascii="Times New Roman" w:hAnsi="Times New Roman" w:cs="Times New Roman"/>
          <w:bCs/>
          <w:sz w:val="28"/>
          <w:szCs w:val="28"/>
        </w:rPr>
        <w:t xml:space="preserve"> (содержание, лечение, интернат).</w:t>
      </w:r>
    </w:p>
    <w:p w:rsidR="005322E1" w:rsidRPr="00E03F1D" w:rsidRDefault="00ED7217" w:rsidP="009E1A10">
      <w:pPr>
        <w:pStyle w:val="a3"/>
        <w:shd w:val="clear" w:color="auto" w:fill="FFFFFF"/>
        <w:spacing w:before="0" w:beforeAutospacing="0" w:after="0" w:afterAutospacing="0" w:line="360" w:lineRule="exact"/>
        <w:ind w:firstLine="539"/>
        <w:jc w:val="both"/>
        <w:textAlignment w:val="baseline"/>
        <w:rPr>
          <w:sz w:val="28"/>
          <w:szCs w:val="28"/>
        </w:rPr>
      </w:pPr>
      <w:r w:rsidRPr="00E03F1D">
        <w:rPr>
          <w:sz w:val="28"/>
          <w:szCs w:val="28"/>
        </w:rPr>
        <w:lastRenderedPageBreak/>
        <w:t>Решение об основании АНО принимается несколькими учредителям</w:t>
      </w:r>
      <w:r w:rsidR="005322E1" w:rsidRPr="00E03F1D">
        <w:rPr>
          <w:sz w:val="28"/>
          <w:szCs w:val="28"/>
        </w:rPr>
        <w:t xml:space="preserve">и или единственным учредителем. Частное учреждение создается собственником (гражданином или юридическим лицом), при этом не допускается  </w:t>
      </w:r>
      <w:proofErr w:type="spellStart"/>
      <w:r w:rsidR="005322E1" w:rsidRPr="00E03F1D">
        <w:rPr>
          <w:sz w:val="28"/>
          <w:szCs w:val="28"/>
        </w:rPr>
        <w:t>соучредительство</w:t>
      </w:r>
      <w:proofErr w:type="spellEnd"/>
      <w:r w:rsidR="005322E1" w:rsidRPr="00E03F1D">
        <w:rPr>
          <w:sz w:val="28"/>
          <w:szCs w:val="28"/>
        </w:rPr>
        <w:t xml:space="preserve"> нескольких лиц. </w:t>
      </w:r>
    </w:p>
    <w:p w:rsidR="00ED7217" w:rsidRPr="00E03F1D" w:rsidRDefault="00ED7217" w:rsidP="009E1A10">
      <w:pPr>
        <w:pStyle w:val="a3"/>
        <w:shd w:val="clear" w:color="auto" w:fill="FFFFFF"/>
        <w:spacing w:before="0" w:beforeAutospacing="0" w:after="0" w:afterAutospacing="0" w:line="360" w:lineRule="exact"/>
        <w:ind w:firstLine="539"/>
        <w:jc w:val="both"/>
        <w:textAlignment w:val="baseline"/>
        <w:rPr>
          <w:b/>
          <w:sz w:val="28"/>
          <w:szCs w:val="28"/>
        </w:rPr>
      </w:pPr>
      <w:r w:rsidRPr="00E03F1D">
        <w:rPr>
          <w:rStyle w:val="a4"/>
          <w:b w:val="0"/>
          <w:sz w:val="28"/>
          <w:szCs w:val="28"/>
          <w:bdr w:val="none" w:sz="0" w:space="0" w:color="auto" w:frame="1"/>
        </w:rPr>
        <w:t xml:space="preserve">После принятия решения в трехмесячный срок необходимо обратиться в Министерство юстиции или его территориальный орган в регионе нахождения </w:t>
      </w:r>
      <w:r w:rsidR="005322E1" w:rsidRPr="00E03F1D">
        <w:rPr>
          <w:rStyle w:val="a4"/>
          <w:b w:val="0"/>
          <w:sz w:val="28"/>
          <w:szCs w:val="28"/>
          <w:bdr w:val="none" w:sz="0" w:space="0" w:color="auto" w:frame="1"/>
        </w:rPr>
        <w:t>создаваемой организации</w:t>
      </w:r>
      <w:r w:rsidRPr="00E03F1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EB3C05" w:rsidRPr="00E03F1D" w:rsidRDefault="00ED7217" w:rsidP="009E1A1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При обращении подается пакет необход</w:t>
      </w:r>
      <w:r w:rsidR="0049496D" w:rsidRPr="00E03F1D">
        <w:rPr>
          <w:rFonts w:ascii="Times New Roman" w:hAnsi="Times New Roman" w:cs="Times New Roman"/>
          <w:sz w:val="28"/>
          <w:szCs w:val="28"/>
        </w:rPr>
        <w:t xml:space="preserve">имых для регистрации документов, </w:t>
      </w:r>
      <w:r w:rsidR="00546887"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49496D" w:rsidRPr="00E03F1D">
        <w:rPr>
          <w:rFonts w:ascii="Times New Roman" w:hAnsi="Times New Roman" w:cs="Times New Roman"/>
          <w:sz w:val="28"/>
          <w:szCs w:val="28"/>
        </w:rPr>
        <w:t xml:space="preserve">перечень которых определен в </w:t>
      </w:r>
      <w:hyperlink r:id="rId8" w:history="1">
        <w:r w:rsidR="0049496D" w:rsidRPr="00E03F1D">
          <w:rPr>
            <w:rFonts w:ascii="Times New Roman" w:hAnsi="Times New Roman" w:cs="Times New Roman"/>
            <w:sz w:val="28"/>
            <w:szCs w:val="28"/>
          </w:rPr>
          <w:t>пункте 5 статьи 13.1</w:t>
        </w:r>
      </w:hyperlink>
      <w:r w:rsidR="0049496D" w:rsidRPr="00E03F1D">
        <w:rPr>
          <w:rFonts w:ascii="Times New Roman" w:hAnsi="Times New Roman" w:cs="Times New Roman"/>
          <w:sz w:val="28"/>
          <w:szCs w:val="28"/>
        </w:rPr>
        <w:t xml:space="preserve"> Закона № 7-ФЗ</w:t>
      </w:r>
      <w:r w:rsidR="000F29C7" w:rsidRPr="00E03F1D">
        <w:rPr>
          <w:rFonts w:ascii="Times New Roman" w:hAnsi="Times New Roman" w:cs="Times New Roman"/>
          <w:sz w:val="28"/>
          <w:szCs w:val="28"/>
        </w:rPr>
        <w:t xml:space="preserve"> </w:t>
      </w:r>
      <w:r w:rsidR="00EB3C05" w:rsidRPr="00E03F1D">
        <w:rPr>
          <w:rFonts w:ascii="Times New Roman" w:hAnsi="Times New Roman" w:cs="Times New Roman"/>
          <w:sz w:val="28"/>
          <w:szCs w:val="28"/>
        </w:rPr>
        <w:t>«О некоммерческих организациях»:</w:t>
      </w:r>
      <w:r w:rsidR="00951B9D" w:rsidRPr="00E0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05" w:rsidRPr="00E03F1D" w:rsidRDefault="00EB3C05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 xml:space="preserve">- заявление по </w:t>
      </w:r>
      <w:hyperlink r:id="rId9" w:history="1">
        <w:r w:rsidR="00CC5B64">
          <w:rPr>
            <w:rFonts w:ascii="Times New Roman" w:hAnsi="Times New Roman" w:cs="Times New Roman"/>
            <w:sz w:val="28"/>
            <w:szCs w:val="28"/>
          </w:rPr>
          <w:t>форме №</w:t>
        </w:r>
        <w:r w:rsidRPr="00E03F1D">
          <w:rPr>
            <w:rFonts w:ascii="Times New Roman" w:hAnsi="Times New Roman" w:cs="Times New Roman"/>
            <w:sz w:val="28"/>
            <w:szCs w:val="28"/>
          </w:rPr>
          <w:t xml:space="preserve"> Р11001</w:t>
        </w:r>
      </w:hyperlink>
      <w:r w:rsidRPr="00E03F1D">
        <w:rPr>
          <w:rFonts w:ascii="Times New Roman" w:hAnsi="Times New Roman" w:cs="Times New Roman"/>
          <w:sz w:val="28"/>
          <w:szCs w:val="28"/>
        </w:rPr>
        <w:t>;</w:t>
      </w:r>
    </w:p>
    <w:p w:rsidR="00EB3C05" w:rsidRPr="00E03F1D" w:rsidRDefault="00EB3C05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- учредительные документы (устав) - 3 экз.;</w:t>
      </w:r>
    </w:p>
    <w:p w:rsidR="00EB3C05" w:rsidRPr="00E03F1D" w:rsidRDefault="00EB3C05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- решение о создании организации - 2 экз.;</w:t>
      </w:r>
    </w:p>
    <w:p w:rsidR="00EB3C05" w:rsidRPr="00E03F1D" w:rsidRDefault="00EB3C05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- документ об</w:t>
      </w:r>
      <w:r w:rsidR="00D76E8F">
        <w:rPr>
          <w:rFonts w:ascii="Times New Roman" w:hAnsi="Times New Roman" w:cs="Times New Roman"/>
          <w:sz w:val="28"/>
          <w:szCs w:val="28"/>
        </w:rPr>
        <w:t xml:space="preserve"> уплате государственной пошлины.</w:t>
      </w:r>
    </w:p>
    <w:p w:rsidR="00EB3C05" w:rsidRPr="00E03F1D" w:rsidRDefault="009D431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Срок «</w:t>
      </w:r>
      <w:r w:rsidR="00EB3C05" w:rsidRPr="00E03F1D">
        <w:rPr>
          <w:rFonts w:ascii="Times New Roman" w:hAnsi="Times New Roman" w:cs="Times New Roman"/>
          <w:sz w:val="28"/>
          <w:szCs w:val="28"/>
        </w:rPr>
        <w:t>прохождения</w:t>
      </w:r>
      <w:r w:rsidRPr="00E03F1D">
        <w:rPr>
          <w:rFonts w:ascii="Times New Roman" w:hAnsi="Times New Roman" w:cs="Times New Roman"/>
          <w:sz w:val="28"/>
          <w:szCs w:val="28"/>
        </w:rPr>
        <w:t>»</w:t>
      </w:r>
      <w:r w:rsidR="00D76E8F">
        <w:rPr>
          <w:rFonts w:ascii="Times New Roman" w:hAnsi="Times New Roman" w:cs="Times New Roman"/>
          <w:sz w:val="28"/>
          <w:szCs w:val="28"/>
        </w:rPr>
        <w:t xml:space="preserve"> регистрации - 23 рабочих дня.</w:t>
      </w:r>
    </w:p>
    <w:p w:rsidR="00C82994" w:rsidRPr="00E03F1D" w:rsidRDefault="00C82994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C82994" w:rsidRPr="00E03F1D" w:rsidRDefault="00C82994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1) тип образовательной организации;</w:t>
      </w:r>
    </w:p>
    <w:p w:rsidR="00C82994" w:rsidRPr="00E03F1D" w:rsidRDefault="00C82994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2) учредитель или учредители образовательной организации;</w:t>
      </w:r>
    </w:p>
    <w:p w:rsidR="00C82994" w:rsidRDefault="00C82994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3) виды реализуемых образовательных программ с указанием уровня образования и (или) направленности;</w:t>
      </w:r>
    </w:p>
    <w:p w:rsidR="003F0C57" w:rsidRPr="00E03F1D" w:rsidRDefault="003F0C57" w:rsidP="003F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C82994" w:rsidRPr="00E03F1D" w:rsidRDefault="003F0C57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994" w:rsidRPr="00E03F1D">
        <w:rPr>
          <w:rFonts w:ascii="Times New Roman" w:hAnsi="Times New Roman" w:cs="Times New Roman"/>
          <w:sz w:val="28"/>
          <w:szCs w:val="28"/>
        </w:rPr>
        <w:t>) структура и компетенция органов управления образовательной организацией, порядок их формирования и сроки полномочий.</w:t>
      </w:r>
    </w:p>
    <w:p w:rsidR="00C9363A" w:rsidRPr="00E03F1D" w:rsidRDefault="001A4638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Каждому типу образовательной организации соответствует строго определенный набор образовательных программ. </w:t>
      </w:r>
      <w:r w:rsidR="00E71ABF" w:rsidRPr="00E03F1D">
        <w:rPr>
          <w:rFonts w:ascii="Times New Roman" w:hAnsi="Times New Roman" w:cs="Times New Roman"/>
          <w:sz w:val="28"/>
          <w:szCs w:val="28"/>
        </w:rPr>
        <w:t>Виды реализуемых образовательных программ</w:t>
      </w:r>
      <w:r w:rsidR="001C22BE" w:rsidRPr="00E03F1D">
        <w:rPr>
          <w:rFonts w:ascii="Times New Roman" w:hAnsi="Times New Roman" w:cs="Times New Roman"/>
          <w:sz w:val="28"/>
          <w:szCs w:val="28"/>
        </w:rPr>
        <w:t xml:space="preserve">  </w:t>
      </w:r>
      <w:r w:rsidR="00C9363A" w:rsidRPr="00E03F1D">
        <w:rPr>
          <w:rFonts w:ascii="Times New Roman" w:hAnsi="Times New Roman" w:cs="Times New Roman"/>
          <w:sz w:val="28"/>
          <w:szCs w:val="28"/>
        </w:rPr>
        <w:t>для</w:t>
      </w:r>
      <w:r w:rsidR="001C22BE" w:rsidRPr="00E03F1D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</w:t>
      </w:r>
      <w:r w:rsidR="00C9363A" w:rsidRPr="00E03F1D">
        <w:rPr>
          <w:rFonts w:ascii="Times New Roman" w:hAnsi="Times New Roman" w:cs="Times New Roman"/>
          <w:sz w:val="28"/>
          <w:szCs w:val="28"/>
        </w:rPr>
        <w:t>, профессионального обучения - это</w:t>
      </w:r>
      <w:r w:rsidR="001C22BE" w:rsidRPr="00E03F1D">
        <w:rPr>
          <w:rFonts w:ascii="Times New Roman" w:hAnsi="Times New Roman" w:cs="Times New Roman"/>
          <w:sz w:val="28"/>
          <w:szCs w:val="28"/>
        </w:rPr>
        <w:t xml:space="preserve"> осн</w:t>
      </w:r>
      <w:r w:rsidR="00C9363A" w:rsidRPr="00E03F1D">
        <w:rPr>
          <w:rFonts w:ascii="Times New Roman" w:hAnsi="Times New Roman" w:cs="Times New Roman"/>
          <w:sz w:val="28"/>
          <w:szCs w:val="28"/>
        </w:rPr>
        <w:t>овные образовательные программы; для дополнительного образования</w:t>
      </w:r>
      <w:r w:rsidR="001C22BE" w:rsidRPr="00E03F1D">
        <w:rPr>
          <w:rFonts w:ascii="Times New Roman" w:hAnsi="Times New Roman" w:cs="Times New Roman"/>
          <w:sz w:val="28"/>
          <w:szCs w:val="28"/>
        </w:rPr>
        <w:t xml:space="preserve"> - дополнительные образовательные программы.</w:t>
      </w:r>
      <w:r w:rsidR="00C9363A" w:rsidRPr="00E03F1D">
        <w:rPr>
          <w:rFonts w:ascii="Times New Roman" w:hAnsi="Times New Roman" w:cs="Times New Roman"/>
          <w:sz w:val="28"/>
          <w:szCs w:val="28"/>
        </w:rPr>
        <w:t xml:space="preserve"> К основным образовательным программам относятся:</w:t>
      </w:r>
    </w:p>
    <w:p w:rsidR="00C9363A" w:rsidRPr="00E03F1D" w:rsidRDefault="00C9363A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- основные общеобразовательные программы;</w:t>
      </w:r>
    </w:p>
    <w:p w:rsidR="00C9363A" w:rsidRPr="00E03F1D" w:rsidRDefault="00C9363A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- основные профессиональные образовательные программы.</w:t>
      </w:r>
    </w:p>
    <w:p w:rsidR="00C9363A" w:rsidRPr="00E03F1D" w:rsidRDefault="00C9363A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К дополнительным образовательным программам относятся:</w:t>
      </w:r>
    </w:p>
    <w:p w:rsidR="00C9363A" w:rsidRPr="00E03F1D" w:rsidRDefault="00C9363A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- дополнительные общеобразовательные программы;</w:t>
      </w:r>
    </w:p>
    <w:p w:rsidR="00C9363A" w:rsidRDefault="00C9363A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- дополнительные профессиональные программы.</w:t>
      </w:r>
    </w:p>
    <w:p w:rsidR="00546887" w:rsidRDefault="00546887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образования - это ориентация образовательной программы на конкретные области знания и (или) виды деятельности.</w:t>
      </w:r>
    </w:p>
    <w:p w:rsidR="003F0C57" w:rsidRDefault="003F0C57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D75" w:rsidRDefault="008C5D75" w:rsidP="008C5D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C57" w:rsidRDefault="003F0C57" w:rsidP="008C5D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D75" w:rsidRDefault="008C5D75" w:rsidP="008C5D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8C5D75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30 Федерального закона «Об образовании в Российской Федерации» именно в уставе образовательной организации должен быть определен порядок принятия локальных нормативных актов.</w:t>
      </w:r>
    </w:p>
    <w:p w:rsidR="007836C0" w:rsidRPr="00E03F1D" w:rsidRDefault="00C9363A" w:rsidP="003F0C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на основе сочетания принципов единоначалия и коллегиальности</w:t>
      </w:r>
      <w:r w:rsidR="007836C0" w:rsidRPr="00E03F1D">
        <w:rPr>
          <w:rFonts w:ascii="Times New Roman" w:hAnsi="Times New Roman" w:cs="Times New Roman"/>
          <w:sz w:val="28"/>
          <w:szCs w:val="28"/>
        </w:rPr>
        <w:t>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776B2E" w:rsidRPr="00E03F1D" w:rsidRDefault="00B52AC5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 xml:space="preserve">К обязательным коллегиальным органам, которые должны быть созданы в образовательной организации, </w:t>
      </w:r>
      <w:r w:rsidR="00776B2E" w:rsidRPr="00E03F1D">
        <w:rPr>
          <w:rFonts w:ascii="Times New Roman" w:hAnsi="Times New Roman" w:cs="Times New Roman"/>
          <w:sz w:val="28"/>
          <w:szCs w:val="28"/>
        </w:rPr>
        <w:t>относятся</w:t>
      </w:r>
      <w:r w:rsidRPr="00E03F1D">
        <w:rPr>
          <w:rFonts w:ascii="Times New Roman" w:hAnsi="Times New Roman" w:cs="Times New Roman"/>
          <w:sz w:val="28"/>
          <w:szCs w:val="28"/>
        </w:rPr>
        <w:t>:</w:t>
      </w:r>
      <w:r w:rsidR="000866F0" w:rsidRPr="00E03F1D">
        <w:rPr>
          <w:rFonts w:ascii="Times New Roman" w:hAnsi="Times New Roman" w:cs="Times New Roman"/>
          <w:sz w:val="28"/>
          <w:szCs w:val="28"/>
        </w:rPr>
        <w:t xml:space="preserve"> </w:t>
      </w:r>
      <w:r w:rsidRPr="00E03F1D">
        <w:rPr>
          <w:rFonts w:ascii="Times New Roman" w:hAnsi="Times New Roman" w:cs="Times New Roman"/>
          <w:sz w:val="28"/>
          <w:szCs w:val="28"/>
        </w:rPr>
        <w:t>общее собрание (конференция) работников образовательной организации</w:t>
      </w:r>
      <w:r w:rsidR="000866F0" w:rsidRPr="00E03F1D">
        <w:rPr>
          <w:rFonts w:ascii="Times New Roman" w:hAnsi="Times New Roman" w:cs="Times New Roman"/>
          <w:sz w:val="28"/>
          <w:szCs w:val="28"/>
        </w:rPr>
        <w:t xml:space="preserve"> и </w:t>
      </w:r>
      <w:r w:rsidRPr="00E03F1D">
        <w:rPr>
          <w:rFonts w:ascii="Times New Roman" w:hAnsi="Times New Roman" w:cs="Times New Roman"/>
          <w:sz w:val="28"/>
          <w:szCs w:val="28"/>
        </w:rPr>
        <w:t xml:space="preserve">педагогический совет. </w:t>
      </w:r>
    </w:p>
    <w:p w:rsidR="007836C0" w:rsidRPr="00E03F1D" w:rsidRDefault="005A13B7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Основной задачей о</w:t>
      </w:r>
      <w:r w:rsidR="007836C0" w:rsidRPr="00E03F1D">
        <w:rPr>
          <w:rFonts w:ascii="Times New Roman" w:hAnsi="Times New Roman" w:cs="Times New Roman"/>
          <w:sz w:val="28"/>
          <w:szCs w:val="28"/>
        </w:rPr>
        <w:t xml:space="preserve">бщего собрания является коллегиальное решение важных </w:t>
      </w:r>
      <w:proofErr w:type="gramStart"/>
      <w:r w:rsidR="007836C0" w:rsidRPr="00E03F1D">
        <w:rPr>
          <w:rFonts w:ascii="Times New Roman" w:hAnsi="Times New Roman" w:cs="Times New Roman"/>
          <w:sz w:val="28"/>
          <w:szCs w:val="28"/>
        </w:rPr>
        <w:t>вопросов жизнедеятельности коллектива работников образовательной организации</w:t>
      </w:r>
      <w:proofErr w:type="gramEnd"/>
      <w:r w:rsidR="007836C0" w:rsidRPr="00E03F1D">
        <w:rPr>
          <w:rFonts w:ascii="Times New Roman" w:hAnsi="Times New Roman" w:cs="Times New Roman"/>
          <w:sz w:val="28"/>
          <w:szCs w:val="28"/>
        </w:rPr>
        <w:t>.</w:t>
      </w:r>
    </w:p>
    <w:p w:rsidR="007836C0" w:rsidRPr="00E03F1D" w:rsidRDefault="007836C0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 xml:space="preserve"> 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</w:p>
    <w:p w:rsidR="00B52AC5" w:rsidRPr="00E03F1D" w:rsidRDefault="001C31F3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AC5" w:rsidRPr="00E03F1D">
        <w:rPr>
          <w:rFonts w:ascii="Times New Roman" w:hAnsi="Times New Roman" w:cs="Times New Roman"/>
          <w:sz w:val="28"/>
          <w:szCs w:val="28"/>
        </w:rPr>
        <w:t xml:space="preserve">К другим коллегиальным органам управления, которые могут быть созданы в образовательной организации, </w:t>
      </w:r>
      <w:r w:rsidR="007836C0" w:rsidRPr="00E03F1D">
        <w:rPr>
          <w:rFonts w:ascii="Times New Roman" w:hAnsi="Times New Roman" w:cs="Times New Roman"/>
          <w:sz w:val="28"/>
          <w:szCs w:val="28"/>
        </w:rPr>
        <w:t>относятся</w:t>
      </w:r>
      <w:r w:rsidR="00B52AC5" w:rsidRPr="00E03F1D">
        <w:rPr>
          <w:rFonts w:ascii="Times New Roman" w:hAnsi="Times New Roman" w:cs="Times New Roman"/>
          <w:sz w:val="28"/>
          <w:szCs w:val="28"/>
        </w:rPr>
        <w:t>:</w:t>
      </w:r>
    </w:p>
    <w:p w:rsidR="00B52AC5" w:rsidRPr="00E03F1D" w:rsidRDefault="00B52AC5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попечительский совет;</w:t>
      </w:r>
    </w:p>
    <w:p w:rsidR="00B52AC5" w:rsidRPr="00E03F1D" w:rsidRDefault="00B52AC5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B52AC5" w:rsidRPr="00E03F1D" w:rsidRDefault="00B52AC5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наблюдательный совет;</w:t>
      </w:r>
    </w:p>
    <w:p w:rsidR="00B52AC5" w:rsidRDefault="00C271B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</w:t>
      </w:r>
      <w:r w:rsidR="00B52AC5" w:rsidRPr="00E03F1D">
        <w:rPr>
          <w:rFonts w:ascii="Times New Roman" w:hAnsi="Times New Roman" w:cs="Times New Roman"/>
          <w:sz w:val="28"/>
          <w:szCs w:val="28"/>
        </w:rPr>
        <w:t xml:space="preserve"> коллегиальные органы управления.</w:t>
      </w:r>
    </w:p>
    <w:p w:rsidR="00440E34" w:rsidRDefault="00440E34" w:rsidP="0044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81459" w:rsidRPr="00E03F1D" w:rsidRDefault="000866F0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>Образовательная</w:t>
      </w:r>
      <w:r w:rsidR="00B52AC5" w:rsidRPr="00E03F1D">
        <w:rPr>
          <w:rFonts w:ascii="Times New Roman" w:hAnsi="Times New Roman" w:cs="Times New Roman"/>
          <w:sz w:val="28"/>
          <w:szCs w:val="28"/>
        </w:rPr>
        <w:t xml:space="preserve"> </w:t>
      </w:r>
      <w:r w:rsidRPr="00E03F1D">
        <w:rPr>
          <w:rFonts w:ascii="Times New Roman" w:hAnsi="Times New Roman" w:cs="Times New Roman"/>
          <w:sz w:val="28"/>
          <w:szCs w:val="28"/>
        </w:rPr>
        <w:t>организация</w:t>
      </w:r>
      <w:r w:rsidR="00B52AC5" w:rsidRPr="00E03F1D">
        <w:rPr>
          <w:rFonts w:ascii="Times New Roman" w:hAnsi="Times New Roman" w:cs="Times New Roman"/>
          <w:sz w:val="28"/>
          <w:szCs w:val="28"/>
        </w:rPr>
        <w:t xml:space="preserve"> вправе оказывать </w:t>
      </w:r>
      <w:r w:rsidR="007836C0" w:rsidRPr="00E03F1D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услуги. </w:t>
      </w:r>
      <w:r w:rsidR="005A13B7" w:rsidRPr="00E03F1D">
        <w:rPr>
          <w:rFonts w:ascii="Times New Roman" w:hAnsi="Times New Roman" w:cs="Times New Roman"/>
          <w:sz w:val="28"/>
          <w:szCs w:val="28"/>
        </w:rPr>
        <w:t>При этом в уставе должна быть предусмотрена возможность заниматься приносящей доход деятельностью</w:t>
      </w:r>
      <w:r w:rsidR="00776B2E" w:rsidRPr="00E03F1D">
        <w:rPr>
          <w:rFonts w:ascii="Times New Roman" w:hAnsi="Times New Roman" w:cs="Times New Roman"/>
          <w:sz w:val="28"/>
          <w:szCs w:val="28"/>
        </w:rPr>
        <w:t>,</w:t>
      </w:r>
      <w:r w:rsidR="005A13B7" w:rsidRPr="00E03F1D">
        <w:rPr>
          <w:rFonts w:ascii="Times New Roman" w:hAnsi="Times New Roman" w:cs="Times New Roman"/>
          <w:sz w:val="28"/>
          <w:szCs w:val="28"/>
        </w:rPr>
        <w:t xml:space="preserve"> и организация (за исключением частных учреждений) должна иметь имущество, пригодное для осуществления такой деятельности. Рыночная стоимость этого имущества должна быть не ниже 10 тыс. руб. </w:t>
      </w:r>
      <w:r w:rsidRPr="00E03F1D">
        <w:rPr>
          <w:rFonts w:ascii="Times New Roman" w:hAnsi="Times New Roman" w:cs="Times New Roman"/>
          <w:sz w:val="28"/>
          <w:szCs w:val="28"/>
        </w:rPr>
        <w:t xml:space="preserve">Доход от оказания платных образовательных услуг должен использоваться организацией в соответствии с уставными целями. </w:t>
      </w:r>
    </w:p>
    <w:p w:rsidR="00EA1134" w:rsidRPr="00E03F1D" w:rsidRDefault="00EA1134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</w:t>
      </w:r>
      <w:r w:rsidR="00E03F1D" w:rsidRPr="00E03F1D">
        <w:rPr>
          <w:rFonts w:ascii="Times New Roman" w:hAnsi="Times New Roman" w:cs="Times New Roman"/>
          <w:sz w:val="28"/>
          <w:szCs w:val="28"/>
        </w:rPr>
        <w:t xml:space="preserve"> при условии, что уставом будет предусмотрен исчерпывающий перечень видов такой деятельности.</w:t>
      </w:r>
    </w:p>
    <w:p w:rsidR="009D431B" w:rsidRPr="00E03F1D" w:rsidRDefault="00423492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подлежит лицензированию. </w:t>
      </w:r>
      <w:r w:rsidR="009D431B" w:rsidRPr="00E03F1D">
        <w:rPr>
          <w:rFonts w:ascii="Times New Roman" w:hAnsi="Times New Roman" w:cs="Times New Roman"/>
          <w:sz w:val="28"/>
          <w:szCs w:val="28"/>
        </w:rPr>
        <w:t>Лицензию обязаны получить все образовательные организации.</w:t>
      </w:r>
    </w:p>
    <w:p w:rsidR="00081459" w:rsidRPr="00E03F1D" w:rsidRDefault="009D431B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1D">
        <w:rPr>
          <w:rFonts w:ascii="Times New Roman" w:hAnsi="Times New Roman" w:cs="Times New Roman"/>
          <w:sz w:val="28"/>
          <w:szCs w:val="28"/>
        </w:rPr>
        <w:t xml:space="preserve"> </w:t>
      </w:r>
      <w:r w:rsidR="00F05F8C" w:rsidRPr="00E03F1D">
        <w:rPr>
          <w:rFonts w:ascii="Times New Roman" w:hAnsi="Times New Roman" w:cs="Times New Roman"/>
          <w:sz w:val="28"/>
          <w:szCs w:val="28"/>
        </w:rPr>
        <w:t>Г</w:t>
      </w:r>
      <w:r w:rsidR="00081459" w:rsidRPr="00E03F1D">
        <w:rPr>
          <w:rFonts w:ascii="Times New Roman" w:hAnsi="Times New Roman" w:cs="Times New Roman"/>
          <w:sz w:val="28"/>
          <w:szCs w:val="28"/>
        </w:rPr>
        <w:t xml:space="preserve">осударственная аккредитация проводиться в отношении образовательных </w:t>
      </w:r>
      <w:r w:rsidR="00F05F8C" w:rsidRPr="00E03F1D">
        <w:rPr>
          <w:rFonts w:ascii="Times New Roman" w:hAnsi="Times New Roman" w:cs="Times New Roman"/>
          <w:sz w:val="28"/>
          <w:szCs w:val="28"/>
        </w:rPr>
        <w:t>организаций</w:t>
      </w:r>
      <w:r w:rsidR="00081459" w:rsidRPr="00E03F1D">
        <w:rPr>
          <w:rFonts w:ascii="Times New Roman" w:hAnsi="Times New Roman" w:cs="Times New Roman"/>
          <w:sz w:val="28"/>
          <w:szCs w:val="28"/>
        </w:rPr>
        <w:t xml:space="preserve"> всех типов и видов по основным образовательным программам, за исключением образовательных п</w:t>
      </w:r>
      <w:r w:rsidR="00F05F8C" w:rsidRPr="00E03F1D">
        <w:rPr>
          <w:rFonts w:ascii="Times New Roman" w:hAnsi="Times New Roman" w:cs="Times New Roman"/>
          <w:sz w:val="28"/>
          <w:szCs w:val="28"/>
        </w:rPr>
        <w:t>рограмм дошкольного образования</w:t>
      </w:r>
      <w:r w:rsidR="00081459" w:rsidRPr="00E03F1D">
        <w:rPr>
          <w:rFonts w:ascii="Times New Roman" w:hAnsi="Times New Roman" w:cs="Times New Roman"/>
          <w:sz w:val="28"/>
          <w:szCs w:val="28"/>
        </w:rPr>
        <w:t>.</w:t>
      </w:r>
    </w:p>
    <w:p w:rsidR="00081459" w:rsidRDefault="00081459" w:rsidP="009E1A1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A10" w:rsidRPr="009E1A10" w:rsidRDefault="009E1A10" w:rsidP="009E1A1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1A10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 </w:t>
      </w:r>
      <w:r w:rsidR="003751DA">
        <w:rPr>
          <w:rFonts w:ascii="Times New Roman" w:hAnsi="Times New Roman" w:cs="Times New Roman"/>
          <w:sz w:val="28"/>
          <w:szCs w:val="28"/>
        </w:rPr>
        <w:t>Управления</w:t>
      </w:r>
    </w:p>
    <w:p w:rsidR="009E1A10" w:rsidRDefault="003751DA" w:rsidP="009E1A1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Минюста России по Волгоградской области</w:t>
      </w:r>
      <w:r w:rsidR="009E1A10" w:rsidRPr="009E1A10">
        <w:rPr>
          <w:rFonts w:ascii="Times New Roman" w:hAnsi="Times New Roman" w:cs="Times New Roman"/>
          <w:sz w:val="28"/>
          <w:szCs w:val="28"/>
        </w:rPr>
        <w:t xml:space="preserve">                                         М.С. Литвинова</w:t>
      </w:r>
    </w:p>
    <w:p w:rsidR="009E1A10" w:rsidRDefault="009E1A10" w:rsidP="009E1A1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E1A10" w:rsidSect="009E1A1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42" w:rsidRDefault="00575D42" w:rsidP="009E1A10">
      <w:pPr>
        <w:spacing w:after="0" w:line="240" w:lineRule="auto"/>
      </w:pPr>
      <w:r>
        <w:separator/>
      </w:r>
    </w:p>
  </w:endnote>
  <w:endnote w:type="continuationSeparator" w:id="0">
    <w:p w:rsidR="00575D42" w:rsidRDefault="00575D42" w:rsidP="009E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42" w:rsidRDefault="00575D42" w:rsidP="009E1A10">
      <w:pPr>
        <w:spacing w:after="0" w:line="240" w:lineRule="auto"/>
      </w:pPr>
      <w:r>
        <w:separator/>
      </w:r>
    </w:p>
  </w:footnote>
  <w:footnote w:type="continuationSeparator" w:id="0">
    <w:p w:rsidR="00575D42" w:rsidRDefault="00575D42" w:rsidP="009E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97513"/>
      <w:docPartObj>
        <w:docPartGallery w:val="Page Numbers (Top of Page)"/>
        <w:docPartUnique/>
      </w:docPartObj>
    </w:sdtPr>
    <w:sdtEndPr/>
    <w:sdtContent>
      <w:p w:rsidR="009E1A10" w:rsidRDefault="009E1A10">
        <w:pPr>
          <w:pStyle w:val="a6"/>
          <w:jc w:val="center"/>
        </w:pPr>
        <w:r w:rsidRPr="009E1A10">
          <w:rPr>
            <w:rFonts w:ascii="Times New Roman" w:hAnsi="Times New Roman"/>
            <w:sz w:val="28"/>
          </w:rPr>
          <w:fldChar w:fldCharType="begin"/>
        </w:r>
        <w:r w:rsidRPr="009E1A10">
          <w:rPr>
            <w:rFonts w:ascii="Times New Roman" w:hAnsi="Times New Roman"/>
            <w:sz w:val="28"/>
          </w:rPr>
          <w:instrText>PAGE   \* MERGEFORMAT</w:instrText>
        </w:r>
        <w:r w:rsidRPr="009E1A10">
          <w:rPr>
            <w:rFonts w:ascii="Times New Roman" w:hAnsi="Times New Roman"/>
            <w:sz w:val="28"/>
          </w:rPr>
          <w:fldChar w:fldCharType="separate"/>
        </w:r>
        <w:r w:rsidR="008C5D75">
          <w:rPr>
            <w:rFonts w:ascii="Times New Roman" w:hAnsi="Times New Roman"/>
            <w:noProof/>
            <w:sz w:val="28"/>
          </w:rPr>
          <w:t>2</w:t>
        </w:r>
        <w:r w:rsidRPr="009E1A10">
          <w:rPr>
            <w:rFonts w:ascii="Times New Roman" w:hAnsi="Times New Roman"/>
            <w:sz w:val="28"/>
          </w:rPr>
          <w:fldChar w:fldCharType="end"/>
        </w:r>
      </w:p>
    </w:sdtContent>
  </w:sdt>
  <w:p w:rsidR="009E1A10" w:rsidRDefault="009E1A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90"/>
    <w:rsid w:val="00081459"/>
    <w:rsid w:val="000866F0"/>
    <w:rsid w:val="000E6AA8"/>
    <w:rsid w:val="000F29C7"/>
    <w:rsid w:val="00181A67"/>
    <w:rsid w:val="001A4638"/>
    <w:rsid w:val="001C22BE"/>
    <w:rsid w:val="001C31F3"/>
    <w:rsid w:val="00245667"/>
    <w:rsid w:val="002C1E38"/>
    <w:rsid w:val="003751DA"/>
    <w:rsid w:val="00375303"/>
    <w:rsid w:val="003F0C57"/>
    <w:rsid w:val="00423492"/>
    <w:rsid w:val="00430A86"/>
    <w:rsid w:val="00440E34"/>
    <w:rsid w:val="0049496D"/>
    <w:rsid w:val="005322E1"/>
    <w:rsid w:val="00546887"/>
    <w:rsid w:val="00575D42"/>
    <w:rsid w:val="005A13B7"/>
    <w:rsid w:val="00666FA0"/>
    <w:rsid w:val="006D1BA6"/>
    <w:rsid w:val="00767AB8"/>
    <w:rsid w:val="00776B2E"/>
    <w:rsid w:val="007836C0"/>
    <w:rsid w:val="007853E2"/>
    <w:rsid w:val="0083699B"/>
    <w:rsid w:val="00856B99"/>
    <w:rsid w:val="0086021F"/>
    <w:rsid w:val="008A62DF"/>
    <w:rsid w:val="008C5D75"/>
    <w:rsid w:val="00951B9D"/>
    <w:rsid w:val="009D431B"/>
    <w:rsid w:val="009E1A10"/>
    <w:rsid w:val="00B0077B"/>
    <w:rsid w:val="00B26DF9"/>
    <w:rsid w:val="00B52AC5"/>
    <w:rsid w:val="00BB6F78"/>
    <w:rsid w:val="00C1727C"/>
    <w:rsid w:val="00C271BB"/>
    <w:rsid w:val="00C82994"/>
    <w:rsid w:val="00C83954"/>
    <w:rsid w:val="00C9363A"/>
    <w:rsid w:val="00CC5B64"/>
    <w:rsid w:val="00CF2690"/>
    <w:rsid w:val="00D76E8F"/>
    <w:rsid w:val="00D77BD9"/>
    <w:rsid w:val="00E03F1D"/>
    <w:rsid w:val="00E71ABF"/>
    <w:rsid w:val="00EA1134"/>
    <w:rsid w:val="00EB3C05"/>
    <w:rsid w:val="00ED7217"/>
    <w:rsid w:val="00F05F8C"/>
    <w:rsid w:val="00F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ED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217"/>
    <w:rPr>
      <w:b/>
      <w:bCs/>
    </w:rPr>
  </w:style>
  <w:style w:type="character" w:styleId="a5">
    <w:name w:val="Hyperlink"/>
    <w:basedOn w:val="a0"/>
    <w:uiPriority w:val="99"/>
    <w:semiHidden/>
    <w:unhideWhenUsed/>
    <w:rsid w:val="007853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A10"/>
  </w:style>
  <w:style w:type="paragraph" w:styleId="a8">
    <w:name w:val="footer"/>
    <w:basedOn w:val="a"/>
    <w:link w:val="a9"/>
    <w:uiPriority w:val="99"/>
    <w:unhideWhenUsed/>
    <w:rsid w:val="009E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A10"/>
  </w:style>
  <w:style w:type="paragraph" w:styleId="aa">
    <w:name w:val="Balloon Text"/>
    <w:basedOn w:val="a"/>
    <w:link w:val="ab"/>
    <w:uiPriority w:val="99"/>
    <w:semiHidden/>
    <w:unhideWhenUsed/>
    <w:rsid w:val="009E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ED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217"/>
    <w:rPr>
      <w:b/>
      <w:bCs/>
    </w:rPr>
  </w:style>
  <w:style w:type="character" w:styleId="a5">
    <w:name w:val="Hyperlink"/>
    <w:basedOn w:val="a0"/>
    <w:uiPriority w:val="99"/>
    <w:semiHidden/>
    <w:unhideWhenUsed/>
    <w:rsid w:val="007853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A10"/>
  </w:style>
  <w:style w:type="paragraph" w:styleId="a8">
    <w:name w:val="footer"/>
    <w:basedOn w:val="a"/>
    <w:link w:val="a9"/>
    <w:uiPriority w:val="99"/>
    <w:unhideWhenUsed/>
    <w:rsid w:val="009E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A10"/>
  </w:style>
  <w:style w:type="paragraph" w:styleId="aa">
    <w:name w:val="Balloon Text"/>
    <w:basedOn w:val="a"/>
    <w:link w:val="ab"/>
    <w:uiPriority w:val="99"/>
    <w:semiHidden/>
    <w:unhideWhenUsed/>
    <w:rsid w:val="009E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8EF9B8517724AC22BB3D22772411BFC952E0CF735FFF5792F8F75F818E48E8B508754uDD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C028132D035044F2339B9AFBFB797F5D1D9F4835D04A45970FB16F5E3F0A2733E6F2EE240209E6F572683E5582393E61AEDC64EI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AFE9603A0C1AB18B82CE031BE70870DD586E773A124C47B40F2D0BFC5DC67DA44AE2D27C053F2B2660CA9BDF9E43EDC1B083B83AF10530y3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5A88576B2D267E8A2D6E68659B62A64A051F7EC89089828B210AD59D29ADA95A6CA79ED57B9BFA9DA927915E4CD80D0D1CFFBBED22950F7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Маркова</dc:creator>
  <cp:keywords/>
  <dc:description/>
  <cp:lastModifiedBy>Litvinova</cp:lastModifiedBy>
  <cp:revision>14</cp:revision>
  <cp:lastPrinted>2018-12-10T05:41:00Z</cp:lastPrinted>
  <dcterms:created xsi:type="dcterms:W3CDTF">2018-10-26T05:16:00Z</dcterms:created>
  <dcterms:modified xsi:type="dcterms:W3CDTF">2021-02-03T10:33:00Z</dcterms:modified>
</cp:coreProperties>
</file>