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A" w:rsidRDefault="008A300A" w:rsidP="008A300A">
      <w:pPr>
        <w:pStyle w:val="a3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t xml:space="preserve">О состоянии работы по противодействию коррупции </w:t>
      </w:r>
      <w:proofErr w:type="gramStart"/>
      <w:r>
        <w:rPr>
          <w:rStyle w:val="FontStyle21"/>
          <w:sz w:val="27"/>
          <w:szCs w:val="27"/>
        </w:rPr>
        <w:t>в</w:t>
      </w:r>
      <w:proofErr w:type="gramEnd"/>
      <w:r>
        <w:rPr>
          <w:rStyle w:val="FontStyle21"/>
          <w:sz w:val="27"/>
          <w:szCs w:val="27"/>
        </w:rPr>
        <w:t xml:space="preserve"> </w:t>
      </w:r>
    </w:p>
    <w:p w:rsidR="008A300A" w:rsidRDefault="008A300A" w:rsidP="008A300A">
      <w:pPr>
        <w:pStyle w:val="a3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proofErr w:type="gramStart"/>
      <w:r>
        <w:rPr>
          <w:rStyle w:val="FontStyle21"/>
          <w:sz w:val="27"/>
          <w:szCs w:val="27"/>
        </w:rPr>
        <w:t>Управлении</w:t>
      </w:r>
      <w:proofErr w:type="gramEnd"/>
      <w:r>
        <w:rPr>
          <w:rStyle w:val="FontStyle21"/>
          <w:sz w:val="27"/>
          <w:szCs w:val="27"/>
        </w:rPr>
        <w:t xml:space="preserve"> Министерства юстиции Российской Федерации</w:t>
      </w:r>
    </w:p>
    <w:p w:rsidR="008A300A" w:rsidRDefault="008A300A" w:rsidP="008A300A">
      <w:pPr>
        <w:pStyle w:val="a3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t xml:space="preserve"> по Волгоградской области в </w:t>
      </w:r>
      <w:r w:rsidR="007E7834">
        <w:rPr>
          <w:rStyle w:val="FontStyle21"/>
          <w:sz w:val="27"/>
          <w:szCs w:val="27"/>
        </w:rPr>
        <w:t>2020</w:t>
      </w:r>
      <w:r>
        <w:rPr>
          <w:rStyle w:val="FontStyle21"/>
          <w:sz w:val="27"/>
          <w:szCs w:val="27"/>
        </w:rPr>
        <w:t xml:space="preserve"> году</w:t>
      </w:r>
    </w:p>
    <w:p w:rsidR="008A300A" w:rsidRDefault="008A300A" w:rsidP="008A300A">
      <w:pPr>
        <w:tabs>
          <w:tab w:val="left" w:pos="0"/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</w:p>
    <w:p w:rsidR="008A300A" w:rsidRDefault="008A300A" w:rsidP="008A300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E7834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работа строилась в соответствии с Планом мероприятий Минюста России по противодействию коррупции на 2018 – 2020 годы, утвержденного приказом Минюста России от 28.08.2018 № 177 и Планом мероприятий Управления Министерства юстиции по Волгоградской области по противодействию коррупции на 2018 - 2020 годы и мерах по его реализации, утвержденного приказом Управления от 11.09.2018 № 910.</w:t>
      </w:r>
      <w:proofErr w:type="gramEnd"/>
    </w:p>
    <w:p w:rsidR="008A300A" w:rsidRDefault="008A300A" w:rsidP="008A300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Основное внимание было сосредоточено: </w:t>
      </w:r>
    </w:p>
    <w:p w:rsidR="008A300A" w:rsidRDefault="008A300A" w:rsidP="008A3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выполнении мероприятий </w:t>
      </w:r>
      <w:r>
        <w:rPr>
          <w:rFonts w:ascii="Times New Roman" w:hAnsi="Times New Roman"/>
          <w:b/>
          <w:bCs/>
          <w:sz w:val="28"/>
          <w:szCs w:val="28"/>
        </w:rPr>
        <w:t>по профилактике коррупционных</w:t>
      </w:r>
      <w:r>
        <w:rPr>
          <w:rFonts w:ascii="Times New Roman" w:hAnsi="Times New Roman"/>
          <w:bCs/>
          <w:sz w:val="28"/>
          <w:szCs w:val="28"/>
        </w:rPr>
        <w:t xml:space="preserve"> и иных правонарушений среди федеральных государственных гражданских служащих Управления (далее - государственные служащие);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работе комиссии </w:t>
      </w:r>
      <w:r>
        <w:rPr>
          <w:rFonts w:ascii="Times New Roman" w:hAnsi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>федеральных государственных гражданских служащих Управления и урегулированию конфликта интересов;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проведении </w:t>
      </w:r>
      <w:r>
        <w:rPr>
          <w:rFonts w:ascii="Times New Roman" w:hAnsi="Times New Roman"/>
          <w:b/>
          <w:bCs/>
          <w:sz w:val="28"/>
          <w:szCs w:val="28"/>
        </w:rPr>
        <w:t>анализа работы Управления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 xml:space="preserve"> в пределах полномочий, указанных в пункте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E7834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E7834">
        <w:rPr>
          <w:rFonts w:ascii="Times New Roman" w:hAnsi="Times New Roman"/>
          <w:b/>
          <w:bCs/>
          <w:sz w:val="28"/>
          <w:szCs w:val="28"/>
        </w:rPr>
        <w:t>заседания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rFonts w:ascii="Times New Roman" w:hAnsi="Times New Roman"/>
          <w:bCs/>
          <w:sz w:val="28"/>
          <w:szCs w:val="28"/>
        </w:rPr>
        <w:t xml:space="preserve"> федеральных государственных гражданских служащих Управления Минюста России по Волгоградской области и урегулированию конфликта интересов</w:t>
      </w:r>
      <w:r w:rsidR="007E7834">
        <w:rPr>
          <w:rFonts w:ascii="Times New Roman" w:hAnsi="Times New Roman"/>
          <w:bCs/>
          <w:sz w:val="28"/>
          <w:szCs w:val="28"/>
        </w:rPr>
        <w:t xml:space="preserve"> не проводилось (АППГ – 1)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B662A" w:rsidRPr="004B662A" w:rsidRDefault="004B662A" w:rsidP="004B66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62A">
        <w:rPr>
          <w:rFonts w:ascii="Times New Roman" w:hAnsi="Times New Roman"/>
          <w:bCs/>
          <w:sz w:val="28"/>
          <w:szCs w:val="28"/>
        </w:rPr>
        <w:t>12.02.2020 на базе УФСИН России по Волгоградской области проведено заседание «круглого стола». На заседании «круглого стола» выступила прокурор отдела по надзору за исполнением законодательства о противодействии коррупции по теме «Прокурорский надзор за исполнением законодательства и противодействия коррупции, в том числе о соблюдении требований к предоставлению сведений о доходах государственными служащими».</w:t>
      </w:r>
    </w:p>
    <w:p w:rsidR="004B662A" w:rsidRPr="004B662A" w:rsidRDefault="004B662A" w:rsidP="004B66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62A">
        <w:rPr>
          <w:rFonts w:ascii="Times New Roman" w:hAnsi="Times New Roman"/>
          <w:bCs/>
          <w:sz w:val="28"/>
          <w:szCs w:val="28"/>
        </w:rPr>
        <w:t xml:space="preserve">04.03.2020 года </w:t>
      </w:r>
      <w:proofErr w:type="gramStart"/>
      <w:r w:rsidRPr="004B662A">
        <w:rPr>
          <w:rFonts w:ascii="Times New Roman" w:hAnsi="Times New Roman"/>
          <w:bCs/>
          <w:sz w:val="28"/>
          <w:szCs w:val="28"/>
        </w:rPr>
        <w:t>на занятиях по служебной подготовке рассмотрен Обзор о ходе реализации мер по противодействию коррупции в территориальных органах</w:t>
      </w:r>
      <w:proofErr w:type="gramEnd"/>
      <w:r w:rsidRPr="004B662A">
        <w:rPr>
          <w:rFonts w:ascii="Times New Roman" w:hAnsi="Times New Roman"/>
          <w:bCs/>
          <w:sz w:val="28"/>
          <w:szCs w:val="28"/>
        </w:rPr>
        <w:t xml:space="preserve"> Минюста России, действующих на территории Южного федерального округа. </w:t>
      </w:r>
    </w:p>
    <w:p w:rsidR="004B662A" w:rsidRPr="004B662A" w:rsidRDefault="004B662A" w:rsidP="004B66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62A">
        <w:rPr>
          <w:rFonts w:ascii="Times New Roman" w:hAnsi="Times New Roman"/>
          <w:bCs/>
          <w:sz w:val="28"/>
          <w:szCs w:val="28"/>
        </w:rPr>
        <w:t xml:space="preserve">09.12.2020 руководители Управления Минюста России по Волгоградской области и УФССП России по Волгоградской области в </w:t>
      </w:r>
      <w:r w:rsidRPr="004B662A">
        <w:rPr>
          <w:rFonts w:ascii="Times New Roman" w:hAnsi="Times New Roman"/>
          <w:bCs/>
          <w:sz w:val="28"/>
          <w:szCs w:val="28"/>
        </w:rPr>
        <w:lastRenderedPageBreak/>
        <w:t xml:space="preserve">режиме видеоконференции приняли участие в научно-практической конференции «Реализация в Южном федеральном округе государственной политики в сфере противодействия коррупции», приуроченной к международному дню борьбы с коррупцией. 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истекшем периоде </w:t>
      </w:r>
      <w:r w:rsidR="007E7834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/>
          <w:bCs/>
          <w:sz w:val="28"/>
          <w:szCs w:val="28"/>
        </w:rPr>
        <w:t>проведены консультации государственных служащих Управления</w:t>
      </w:r>
      <w:r>
        <w:rPr>
          <w:rFonts w:ascii="Times New Roman" w:hAnsi="Times New Roman"/>
          <w:bCs/>
          <w:sz w:val="28"/>
          <w:szCs w:val="28"/>
        </w:rPr>
        <w:t xml:space="preserve"> по вопросам предоставления ими сведений о доходах, расходах, об имуществе и обязательствах имущественного характера, ответственности за несвоевременное и (или) недостоверное представление указанных сведений. </w:t>
      </w:r>
    </w:p>
    <w:p w:rsidR="008A300A" w:rsidRDefault="008A300A" w:rsidP="008A300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Проверки во исполнение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/>
          <w:sz w:val="28"/>
          <w:szCs w:val="28"/>
        </w:rPr>
        <w:t xml:space="preserve"> не проводились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виду отсутствия оснований (АППГ – 0).</w:t>
      </w:r>
      <w:proofErr w:type="gramEnd"/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Обеспечено информирование государственных служащих о новых законодательных и иных нормативных правовых актах в сфере противодействия коррупции, в том числе с использованием локальной сети Управления. </w:t>
      </w:r>
    </w:p>
    <w:p w:rsidR="008A300A" w:rsidRDefault="008A300A" w:rsidP="008A300A">
      <w:pPr>
        <w:tabs>
          <w:tab w:val="left" w:pos="709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Управлением проведено </w:t>
      </w:r>
      <w:r w:rsidR="00577AB8">
        <w:rPr>
          <w:rFonts w:ascii="Times New Roman" w:hAnsi="Times New Roman"/>
          <w:bCs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577AB8">
        <w:rPr>
          <w:rFonts w:ascii="Times New Roman" w:hAnsi="Times New Roman"/>
          <w:bCs/>
          <w:sz w:val="28"/>
          <w:szCs w:val="28"/>
        </w:rPr>
        <w:t xml:space="preserve">правовой и </w:t>
      </w:r>
      <w:r>
        <w:rPr>
          <w:rFonts w:ascii="Times New Roman" w:hAnsi="Times New Roman"/>
          <w:bCs/>
          <w:sz w:val="28"/>
          <w:szCs w:val="28"/>
        </w:rPr>
        <w:t>антикоррупционной направленности.</w:t>
      </w:r>
    </w:p>
    <w:p w:rsidR="008A300A" w:rsidRDefault="008A300A" w:rsidP="008A300A">
      <w:pPr>
        <w:tabs>
          <w:tab w:val="left" w:pos="709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основном осуществлялось консультирование сотрудников Управления о действующем антикоррупционном законодательстве с выдачей памяток по антикоррупционному поведению. </w:t>
      </w:r>
    </w:p>
    <w:p w:rsidR="008A300A" w:rsidRDefault="008A300A" w:rsidP="008A300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оценки уровня коррупционных рисков на сайте Управления </w:t>
      </w:r>
      <w:r>
        <w:rPr>
          <w:rFonts w:ascii="Times New Roman" w:hAnsi="Times New Roman"/>
          <w:b/>
          <w:sz w:val="28"/>
          <w:szCs w:val="28"/>
        </w:rPr>
        <w:t>создан электронный почтовый ящик</w:t>
      </w:r>
      <w:r>
        <w:rPr>
          <w:rFonts w:ascii="Times New Roman" w:hAnsi="Times New Roman"/>
          <w:sz w:val="28"/>
          <w:szCs w:val="28"/>
        </w:rPr>
        <w:t>, в помещении Управлении установлен почтовый ящик для получения корреспонденции от граждан и юридических лиц о фактах коррупции, недостатках в работе федеральных государственных гражданских служащих Управления.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графиком приёма граждан в Управлении руководство Управления осуществляет в установленное время </w:t>
      </w:r>
      <w:r>
        <w:rPr>
          <w:rFonts w:ascii="Times New Roman" w:hAnsi="Times New Roman"/>
          <w:b/>
          <w:sz w:val="28"/>
          <w:szCs w:val="28"/>
        </w:rPr>
        <w:t xml:space="preserve">приём граждан. </w:t>
      </w:r>
    </w:p>
    <w:p w:rsidR="008A300A" w:rsidRDefault="008A300A" w:rsidP="008A300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времени информация от физических и юридических лиц о фактах коррупции федеральных государственных гражданских служащих Управления и недостатках в работе Управления, а также из  правоохранительных органов о привлечении государственных гражданских служащих Управления к уголовной и административной ответственности не поступала.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</w:t>
      </w:r>
      <w:proofErr w:type="gramStart"/>
      <w:r>
        <w:rPr>
          <w:rFonts w:ascii="Times New Roman" w:hAnsi="Times New Roman"/>
          <w:sz w:val="28"/>
          <w:szCs w:val="28"/>
        </w:rPr>
        <w:t>от государственных служащих Управления о фактах обращения к ним каких-либо лиц в целях склонения их к совершению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коррупционных правонарушений отсутствуют. 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7E783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работа по обеспечению соблюдения государственными служащими Управления общих принципов служебного поведения государственных служащих, утвержденных Указом Президента Российской Федерации от 12.08.2002 № 885 «О соблюдении общих принципов служебного поведения государственных служащих» и выполнению требований приказа Минюста России от 10.10.2009 № 392 «О мерах по обеспечению соблюдения федеральными государственными гражданскими служащими общих принципов служебного поведения государственных служащих», осуществлялась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требованиями указанных нормативных правовых актов. </w:t>
      </w:r>
    </w:p>
    <w:p w:rsidR="008A300A" w:rsidRDefault="008A300A" w:rsidP="008A30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12 месяцев </w:t>
      </w:r>
      <w:r w:rsidR="007E783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административные наказания и дисциплинарные взыскания, по нарушениям коррупционной направленности к гражданским служащим не применялись.</w:t>
      </w:r>
    </w:p>
    <w:p w:rsidR="008A300A" w:rsidRDefault="008A300A" w:rsidP="008A3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0A" w:rsidRDefault="008A300A" w:rsidP="008A300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0A" w:rsidRDefault="008A300A" w:rsidP="008A3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ABA" w:rsidRDefault="008D0ABA"/>
    <w:sectPr w:rsidR="008D0ABA" w:rsidSect="007E7834"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6"/>
    <w:rsid w:val="001113CD"/>
    <w:rsid w:val="004B662A"/>
    <w:rsid w:val="00577AB8"/>
    <w:rsid w:val="0079028D"/>
    <w:rsid w:val="007E7834"/>
    <w:rsid w:val="00823546"/>
    <w:rsid w:val="008A300A"/>
    <w:rsid w:val="008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0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8A300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0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8A300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Pomoshnik</cp:lastModifiedBy>
  <cp:revision>5</cp:revision>
  <dcterms:created xsi:type="dcterms:W3CDTF">2021-02-03T12:09:00Z</dcterms:created>
  <dcterms:modified xsi:type="dcterms:W3CDTF">2021-02-04T08:00:00Z</dcterms:modified>
</cp:coreProperties>
</file>